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bookmarkStart w:id="0" w:name="_GoBack"/>
      <w:bookmarkEnd w:id="0"/>
    </w:p>
    <w:p w14:paraId="63F434EA" w14:textId="4164211C" w:rsidR="00A84A97" w:rsidRPr="007728E8" w:rsidRDefault="00A84A97" w:rsidP="00A84A97">
      <w:pPr>
        <w:pStyle w:val="CRCoverPage"/>
        <w:tabs>
          <w:tab w:val="right" w:pos="9639"/>
        </w:tabs>
        <w:spacing w:after="0"/>
        <w:rPr>
          <w:b/>
          <w:i/>
          <w:noProof/>
          <w:sz w:val="28"/>
        </w:rPr>
      </w:pPr>
      <w:r>
        <w:rPr>
          <w:b/>
          <w:noProof/>
          <w:sz w:val="24"/>
        </w:rPr>
        <w:t>3GPP TSG-RAN WG2 NR Ad Hoc #2</w:t>
      </w:r>
      <w:r>
        <w:rPr>
          <w:b/>
          <w:i/>
          <w:noProof/>
          <w:sz w:val="28"/>
        </w:rPr>
        <w:tab/>
        <w:t xml:space="preserve">       </w:t>
      </w:r>
      <w:r w:rsidRPr="0019353C">
        <w:rPr>
          <w:b/>
          <w:noProof/>
          <w:sz w:val="24"/>
          <w:szCs w:val="24"/>
        </w:rPr>
        <w:t>R2-17</w:t>
      </w:r>
      <w:r>
        <w:rPr>
          <w:b/>
          <w:noProof/>
          <w:sz w:val="24"/>
          <w:szCs w:val="24"/>
        </w:rPr>
        <w:t>07259</w:t>
      </w:r>
    </w:p>
    <w:p w14:paraId="265A99BC" w14:textId="2E5A53FD" w:rsidR="00785D5A" w:rsidRDefault="00A84A97" w:rsidP="00A84A97">
      <w:pPr>
        <w:pStyle w:val="CRCoverPage"/>
        <w:rPr>
          <w:b/>
          <w:sz w:val="24"/>
          <w:szCs w:val="24"/>
        </w:rPr>
      </w:pPr>
      <w:r>
        <w:rPr>
          <w:b/>
          <w:sz w:val="24"/>
          <w:szCs w:val="24"/>
        </w:rPr>
        <w:t>Qingdao</w:t>
      </w:r>
      <w:r w:rsidRPr="00B60132">
        <w:rPr>
          <w:b/>
          <w:sz w:val="24"/>
          <w:szCs w:val="24"/>
        </w:rPr>
        <w:t xml:space="preserve">, </w:t>
      </w:r>
      <w:r>
        <w:rPr>
          <w:b/>
          <w:sz w:val="24"/>
          <w:szCs w:val="24"/>
        </w:rPr>
        <w:t>China, 27</w:t>
      </w:r>
      <w:r>
        <w:rPr>
          <w:b/>
          <w:sz w:val="24"/>
          <w:szCs w:val="24"/>
          <w:vertAlign w:val="superscript"/>
        </w:rPr>
        <w:t>th</w:t>
      </w:r>
      <w:r>
        <w:rPr>
          <w:b/>
          <w:sz w:val="24"/>
          <w:szCs w:val="24"/>
        </w:rPr>
        <w:t xml:space="preserve"> - 29</w:t>
      </w:r>
      <w:r w:rsidRPr="0033003F">
        <w:rPr>
          <w:b/>
          <w:sz w:val="24"/>
          <w:szCs w:val="24"/>
          <w:vertAlign w:val="superscript"/>
        </w:rPr>
        <w:t>th</w:t>
      </w:r>
      <w:r>
        <w:rPr>
          <w:b/>
          <w:sz w:val="24"/>
          <w:szCs w:val="24"/>
        </w:rPr>
        <w:t xml:space="preserve"> June,</w:t>
      </w:r>
      <w:r w:rsidRPr="009E4773">
        <w:rPr>
          <w:b/>
          <w:sz w:val="24"/>
          <w:szCs w:val="24"/>
        </w:rPr>
        <w:t xml:space="preserve"> </w:t>
      </w:r>
      <w:r>
        <w:rPr>
          <w:b/>
          <w:sz w:val="24"/>
          <w:szCs w:val="24"/>
        </w:rPr>
        <w:t>2017</w:t>
      </w:r>
    </w:p>
    <w:p w14:paraId="5A54EC79" w14:textId="77777777" w:rsidR="00A84A97" w:rsidRPr="00A84A97" w:rsidRDefault="00A84A97" w:rsidP="00A84A97">
      <w:pPr>
        <w:pStyle w:val="CRCoverPage"/>
        <w:rPr>
          <w:b/>
          <w:noProof/>
          <w:sz w:val="24"/>
        </w:rPr>
      </w:pPr>
    </w:p>
    <w:p w14:paraId="7CC88B53" w14:textId="17DC4528"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105BEB">
        <w:rPr>
          <w:b/>
          <w:noProof/>
          <w:sz w:val="24"/>
        </w:rPr>
        <w:t>3.2.1</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6A248234"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105BEB">
        <w:rPr>
          <w:b/>
          <w:noProof/>
          <w:sz w:val="24"/>
        </w:rPr>
        <w:t xml:space="preserve">RLC </w:t>
      </w:r>
      <w:r w:rsidR="00EB1E73">
        <w:rPr>
          <w:b/>
          <w:noProof/>
          <w:sz w:val="24"/>
        </w:rPr>
        <w:t>AM s</w:t>
      </w:r>
      <w:r w:rsidR="00105BEB">
        <w:rPr>
          <w:b/>
          <w:noProof/>
          <w:sz w:val="24"/>
        </w:rPr>
        <w:t xml:space="preserve">tate </w:t>
      </w:r>
      <w:r w:rsidR="00EB1E73">
        <w:rPr>
          <w:b/>
          <w:noProof/>
          <w:sz w:val="24"/>
        </w:rPr>
        <w:t>v</w:t>
      </w:r>
      <w:r w:rsidR="00105BEB">
        <w:rPr>
          <w:b/>
          <w:noProof/>
          <w:sz w:val="24"/>
        </w:rPr>
        <w:t>ariables</w:t>
      </w:r>
    </w:p>
    <w:bookmarkEnd w:id="1"/>
    <w:bookmarkEnd w:id="2"/>
    <w:p w14:paraId="62EEFEBA" w14:textId="3EB930FB" w:rsidR="006B58E2" w:rsidRPr="00904451" w:rsidRDefault="00156A1A" w:rsidP="00AE262B">
      <w:pPr>
        <w:pStyle w:val="CRCoverPage"/>
        <w:rPr>
          <w:lang w:val="en-US" w:eastAsia="ko-KR"/>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B8E4954" w14:textId="0604186A" w:rsidR="00977AF4" w:rsidRDefault="00977AF4" w:rsidP="008135C8">
      <w:pPr>
        <w:pStyle w:val="Doc-text2"/>
        <w:tabs>
          <w:tab w:val="left" w:pos="340"/>
        </w:tabs>
        <w:ind w:left="0" w:firstLine="0"/>
        <w:jc w:val="both"/>
        <w:rPr>
          <w:b/>
        </w:rPr>
      </w:pPr>
      <w:r>
        <w:t xml:space="preserve">In </w:t>
      </w:r>
      <w:r w:rsidR="003B7533">
        <w:t>RAN2#98</w:t>
      </w:r>
      <w:r w:rsidR="00580DF2">
        <w:t xml:space="preserve">, </w:t>
      </w:r>
      <w:r w:rsidR="000D0177">
        <w:t xml:space="preserve">we </w:t>
      </w:r>
      <w:r w:rsidR="00421459">
        <w:t xml:space="preserve">proposed to use more </w:t>
      </w:r>
      <w:r w:rsidR="00B34537">
        <w:rPr>
          <w:rFonts w:cs="Arial"/>
          <w:lang w:eastAsia="ko-KR"/>
        </w:rPr>
        <w:t xml:space="preserve">descriptive </w:t>
      </w:r>
      <w:r w:rsidR="00421459">
        <w:t>nam</w:t>
      </w:r>
      <w:r w:rsidR="003B7533">
        <w:t>es</w:t>
      </w:r>
      <w:r w:rsidR="00421459">
        <w:t xml:space="preserve"> for RLC state variables [1]. </w:t>
      </w:r>
      <w:r w:rsidR="00EF6D7A">
        <w:t xml:space="preserve"> </w:t>
      </w:r>
      <w:r w:rsidR="00C84CB9">
        <w:t>Subsequently, it was agreed to “</w:t>
      </w:r>
      <w:r w:rsidR="00C84CB9" w:rsidRPr="00C84CB9">
        <w:t>try to use short and more descriptive names</w:t>
      </w:r>
      <w:r w:rsidR="00C84CB9">
        <w:t xml:space="preserve">”. </w:t>
      </w:r>
      <w:r w:rsidR="00421459">
        <w:t>Base</w:t>
      </w:r>
      <w:r w:rsidR="003B7533">
        <w:t>d</w:t>
      </w:r>
      <w:r w:rsidR="00421459">
        <w:t xml:space="preserve"> on the </w:t>
      </w:r>
      <w:r w:rsidR="005853F4">
        <w:t>feedback</w:t>
      </w:r>
      <w:r w:rsidR="00421459">
        <w:t xml:space="preserve"> </w:t>
      </w:r>
      <w:r w:rsidR="003B7533">
        <w:t>received during the meeting,</w:t>
      </w:r>
      <w:r w:rsidR="00421459">
        <w:t xml:space="preserve"> and </w:t>
      </w:r>
      <w:r w:rsidR="003B7533">
        <w:t>further comments received via email</w:t>
      </w:r>
      <w:r w:rsidR="00421459">
        <w:t xml:space="preserve">, we would like to </w:t>
      </w:r>
      <w:r w:rsidR="00331778">
        <w:t xml:space="preserve">propose a new </w:t>
      </w:r>
      <w:r w:rsidR="003B7533">
        <w:t>set of variable names</w:t>
      </w:r>
      <w:r w:rsidR="00331778">
        <w:t xml:space="preserve">. </w:t>
      </w:r>
      <w:r w:rsidR="00CE699D" w:rsidRPr="00CE699D">
        <w:t xml:space="preserve">Since </w:t>
      </w:r>
      <w:r w:rsidR="000D0177">
        <w:t>RLC UM</w:t>
      </w:r>
      <w:r w:rsidR="00CE699D" w:rsidRPr="00CE699D">
        <w:t xml:space="preserve"> </w:t>
      </w:r>
      <w:r w:rsidR="003B7533">
        <w:t>procedures are</w:t>
      </w:r>
      <w:r w:rsidR="00CE699D" w:rsidRPr="00CE699D">
        <w:t xml:space="preserve"> still under discussion, </w:t>
      </w:r>
      <w:r w:rsidR="003B7533">
        <w:t>we restrict the discussion to</w:t>
      </w:r>
      <w:r w:rsidR="00CE699D" w:rsidRPr="00CE699D">
        <w:t xml:space="preserve"> RLC AM state variables in this </w:t>
      </w:r>
      <w:r w:rsidR="003B7533">
        <w:t>contribution</w:t>
      </w:r>
      <w:r w:rsidR="00CE699D" w:rsidRPr="00CE699D">
        <w:t>.</w:t>
      </w:r>
    </w:p>
    <w:p w14:paraId="292AE7F1" w14:textId="56A35F3E" w:rsidR="00EB379F" w:rsidRPr="00CC3365" w:rsidRDefault="00EB379F" w:rsidP="00EB379F">
      <w:pPr>
        <w:pStyle w:val="Heading1"/>
        <w:rPr>
          <w:lang w:val="en-US" w:eastAsia="ko-KR"/>
        </w:rPr>
      </w:pPr>
      <w:r>
        <w:rPr>
          <w:lang w:val="en-US" w:eastAsia="ko-KR"/>
        </w:rPr>
        <w:t>2 Discussion</w:t>
      </w:r>
    </w:p>
    <w:p w14:paraId="2FF7430F" w14:textId="1625E088" w:rsidR="00C84CB9" w:rsidRDefault="00331778" w:rsidP="00E43B5A">
      <w:pPr>
        <w:jc w:val="both"/>
        <w:rPr>
          <w:rFonts w:ascii="Arial" w:hAnsi="Arial" w:cs="Arial"/>
          <w:lang w:eastAsia="ko-KR"/>
        </w:rPr>
      </w:pPr>
      <w:r>
        <w:rPr>
          <w:rFonts w:ascii="Arial" w:hAnsi="Arial" w:cs="Arial"/>
          <w:lang w:eastAsia="ko-KR"/>
        </w:rPr>
        <w:t xml:space="preserve">The LTE RLC AM state variables are </w:t>
      </w:r>
      <w:r w:rsidR="003B7533">
        <w:rPr>
          <w:rFonts w:ascii="Arial" w:hAnsi="Arial" w:cs="Arial"/>
          <w:lang w:eastAsia="ko-KR"/>
        </w:rPr>
        <w:t xml:space="preserve">provided </w:t>
      </w:r>
      <w:r>
        <w:rPr>
          <w:rFonts w:ascii="Arial" w:hAnsi="Arial" w:cs="Arial"/>
          <w:lang w:eastAsia="ko-KR"/>
        </w:rPr>
        <w:t xml:space="preserve">in </w:t>
      </w:r>
      <w:r w:rsidR="003B7533">
        <w:rPr>
          <w:rFonts w:ascii="Arial" w:hAnsi="Arial" w:cs="Arial"/>
          <w:lang w:eastAsia="ko-KR"/>
        </w:rPr>
        <w:t xml:space="preserve">Annex </w:t>
      </w:r>
      <w:r>
        <w:rPr>
          <w:rFonts w:ascii="Arial" w:hAnsi="Arial" w:cs="Arial"/>
          <w:lang w:eastAsia="ko-KR"/>
        </w:rPr>
        <w:t xml:space="preserve">A. </w:t>
      </w:r>
      <w:r w:rsidR="00C84CB9">
        <w:rPr>
          <w:rFonts w:ascii="Arial" w:hAnsi="Arial" w:cs="Arial"/>
          <w:lang w:eastAsia="ko-KR"/>
        </w:rPr>
        <w:t>LTE names are short</w:t>
      </w:r>
      <w:r>
        <w:rPr>
          <w:rFonts w:ascii="Arial" w:hAnsi="Arial" w:cs="Arial"/>
          <w:lang w:eastAsia="ko-KR"/>
        </w:rPr>
        <w:t xml:space="preserve">, but it is not easy to understand the meaning without </w:t>
      </w:r>
      <w:r w:rsidR="00000A49">
        <w:rPr>
          <w:rFonts w:ascii="Arial" w:hAnsi="Arial" w:cs="Arial"/>
          <w:lang w:eastAsia="ko-KR"/>
        </w:rPr>
        <w:t>referring to the full definition</w:t>
      </w:r>
      <w:r>
        <w:rPr>
          <w:rFonts w:ascii="Arial" w:hAnsi="Arial" w:cs="Arial"/>
          <w:lang w:eastAsia="ko-KR"/>
        </w:rPr>
        <w:t xml:space="preserve">. </w:t>
      </w:r>
      <w:r w:rsidR="00AE262B">
        <w:rPr>
          <w:rFonts w:ascii="Arial" w:hAnsi="Arial" w:cs="Arial"/>
          <w:lang w:eastAsia="ko-KR"/>
        </w:rPr>
        <w:t>In NR, w</w:t>
      </w:r>
      <w:r w:rsidR="00EB379F">
        <w:rPr>
          <w:rFonts w:ascii="Arial" w:hAnsi="Arial" w:cs="Arial"/>
          <w:lang w:eastAsia="ko-KR"/>
        </w:rPr>
        <w:t xml:space="preserve">e propose the following replacements in </w:t>
      </w:r>
      <w:r w:rsidR="00EB379F">
        <w:rPr>
          <w:rFonts w:ascii="Arial" w:hAnsi="Arial" w:cs="Arial"/>
          <w:lang w:eastAsia="ko-KR"/>
        </w:rPr>
        <w:fldChar w:fldCharType="begin"/>
      </w:r>
      <w:r w:rsidR="00EB379F">
        <w:rPr>
          <w:rFonts w:ascii="Arial" w:hAnsi="Arial" w:cs="Arial"/>
          <w:lang w:eastAsia="ko-KR"/>
        </w:rPr>
        <w:instrText xml:space="preserve"> REF _Ref481682674 \h </w:instrText>
      </w:r>
      <w:r w:rsidR="00EB379F">
        <w:rPr>
          <w:rFonts w:ascii="Arial" w:hAnsi="Arial" w:cs="Arial"/>
          <w:lang w:eastAsia="ko-KR"/>
        </w:rPr>
      </w:r>
      <w:r w:rsidR="00EB379F">
        <w:rPr>
          <w:rFonts w:ascii="Arial" w:hAnsi="Arial" w:cs="Arial"/>
          <w:lang w:eastAsia="ko-KR"/>
        </w:rPr>
        <w:fldChar w:fldCharType="separate"/>
      </w:r>
      <w:r w:rsidR="00EB379F" w:rsidRPr="002F0632">
        <w:rPr>
          <w:rFonts w:ascii="Arial" w:hAnsi="Arial" w:cs="Arial"/>
          <w:lang w:eastAsia="ko-KR"/>
        </w:rPr>
        <w:t>Table 1</w:t>
      </w:r>
      <w:r w:rsidR="00EB379F">
        <w:rPr>
          <w:rFonts w:ascii="Arial" w:hAnsi="Arial" w:cs="Arial"/>
          <w:lang w:eastAsia="ko-KR"/>
        </w:rPr>
        <w:fldChar w:fldCharType="end"/>
      </w:r>
      <w:r w:rsidR="00C84CB9">
        <w:rPr>
          <w:rFonts w:ascii="Arial" w:hAnsi="Arial" w:cs="Arial"/>
          <w:lang w:eastAsia="ko-KR"/>
        </w:rPr>
        <w:t>, based on the following principles</w:t>
      </w:r>
      <w:r w:rsidR="00574BD9">
        <w:rPr>
          <w:rFonts w:ascii="Arial" w:hAnsi="Arial" w:cs="Arial"/>
          <w:lang w:eastAsia="ko-KR"/>
        </w:rPr>
        <w:t>.</w:t>
      </w:r>
    </w:p>
    <w:p w14:paraId="558F24F9" w14:textId="77777777" w:rsidR="00150B05" w:rsidRPr="00775287" w:rsidRDefault="00C84CB9" w:rsidP="00AE262B">
      <w:pPr>
        <w:pStyle w:val="ListParagraph"/>
        <w:numPr>
          <w:ilvl w:val="0"/>
          <w:numId w:val="19"/>
        </w:numPr>
        <w:jc w:val="both"/>
        <w:rPr>
          <w:rFonts w:ascii="Arial" w:hAnsi="Arial" w:cs="Arial"/>
          <w:lang w:eastAsia="ko-KR"/>
        </w:rPr>
      </w:pPr>
      <w:r w:rsidRPr="00C84CB9">
        <w:rPr>
          <w:rFonts w:ascii="Arial" w:eastAsia="Malgun Gothic" w:hAnsi="Arial" w:cs="Arial"/>
          <w:sz w:val="20"/>
          <w:szCs w:val="20"/>
          <w:lang w:eastAsia="ko-KR"/>
        </w:rPr>
        <w:t xml:space="preserve">Differentiate between Rx and Tx state variables by adding the suffix </w:t>
      </w:r>
      <w:r w:rsidR="00FA3451" w:rsidRPr="00AE262B">
        <w:rPr>
          <w:rFonts w:ascii="Arial" w:eastAsia="Malgun Gothic" w:hAnsi="Arial" w:cs="Arial"/>
          <w:sz w:val="20"/>
          <w:szCs w:val="20"/>
          <w:lang w:eastAsia="ko-KR"/>
        </w:rPr>
        <w:t>TX or RX</w:t>
      </w:r>
    </w:p>
    <w:p w14:paraId="6B5051FB" w14:textId="310EB34C" w:rsidR="00150B05" w:rsidRPr="00775287" w:rsidRDefault="00C46FFA" w:rsidP="00AE262B">
      <w:pPr>
        <w:pStyle w:val="ListParagraph"/>
        <w:numPr>
          <w:ilvl w:val="0"/>
          <w:numId w:val="19"/>
        </w:numPr>
        <w:jc w:val="both"/>
        <w:rPr>
          <w:rFonts w:ascii="Arial" w:hAnsi="Arial" w:cs="Arial"/>
          <w:lang w:eastAsia="ko-KR"/>
        </w:rPr>
      </w:pPr>
      <w:r>
        <w:rPr>
          <w:rFonts w:ascii="Arial" w:eastAsia="Malgun Gothic" w:hAnsi="Arial" w:cs="Arial"/>
          <w:sz w:val="20"/>
          <w:szCs w:val="20"/>
          <w:lang w:eastAsia="ko-KR"/>
        </w:rPr>
        <w:t>A</w:t>
      </w:r>
      <w:r w:rsidR="00150B05">
        <w:rPr>
          <w:rFonts w:ascii="Arial" w:eastAsia="Malgun Gothic" w:hAnsi="Arial" w:cs="Arial"/>
          <w:sz w:val="20"/>
          <w:szCs w:val="20"/>
          <w:lang w:eastAsia="ko-KR"/>
        </w:rPr>
        <w:t xml:space="preserve">ll </w:t>
      </w:r>
      <w:r>
        <w:rPr>
          <w:rFonts w:ascii="Arial" w:eastAsia="Malgun Gothic" w:hAnsi="Arial" w:cs="Arial"/>
          <w:sz w:val="20"/>
          <w:szCs w:val="20"/>
          <w:lang w:eastAsia="ko-KR"/>
        </w:rPr>
        <w:t xml:space="preserve">state </w:t>
      </w:r>
      <w:r w:rsidR="00150B05">
        <w:rPr>
          <w:rFonts w:ascii="Arial" w:eastAsia="Malgun Gothic" w:hAnsi="Arial" w:cs="Arial"/>
          <w:sz w:val="20"/>
          <w:szCs w:val="20"/>
          <w:lang w:eastAsia="ko-KR"/>
        </w:rPr>
        <w:t>variable refer to RLC SN</w:t>
      </w:r>
      <w:r>
        <w:rPr>
          <w:rFonts w:ascii="Arial" w:eastAsia="Malgun Gothic" w:hAnsi="Arial" w:cs="Arial"/>
          <w:sz w:val="20"/>
          <w:szCs w:val="20"/>
          <w:lang w:eastAsia="ko-KR"/>
        </w:rPr>
        <w:t>, so “SN” is not included in the naming.</w:t>
      </w:r>
    </w:p>
    <w:p w14:paraId="284DB446" w14:textId="39A8551E" w:rsidR="00C84CB9" w:rsidRPr="00C84CB9" w:rsidRDefault="00150B05" w:rsidP="00150B05">
      <w:pPr>
        <w:pStyle w:val="ListParagraph"/>
        <w:numPr>
          <w:ilvl w:val="0"/>
          <w:numId w:val="19"/>
        </w:numPr>
        <w:jc w:val="both"/>
        <w:rPr>
          <w:rFonts w:ascii="Arial" w:hAnsi="Arial" w:cs="Arial"/>
          <w:lang w:eastAsia="ko-KR"/>
        </w:rPr>
      </w:pPr>
      <w:r>
        <w:rPr>
          <w:rFonts w:ascii="Arial" w:eastAsia="Malgun Gothic" w:hAnsi="Arial" w:cs="Arial"/>
          <w:sz w:val="20"/>
          <w:szCs w:val="20"/>
          <w:lang w:eastAsia="ko-KR"/>
        </w:rPr>
        <w:t>T</w:t>
      </w:r>
      <w:r w:rsidRPr="00150B05">
        <w:rPr>
          <w:rFonts w:ascii="Arial" w:eastAsia="Malgun Gothic" w:hAnsi="Arial" w:cs="Arial"/>
          <w:sz w:val="20"/>
          <w:szCs w:val="20"/>
          <w:lang w:eastAsia="ko-KR"/>
        </w:rPr>
        <w:t xml:space="preserve">he </w:t>
      </w:r>
      <w:r w:rsidR="00574BD9">
        <w:rPr>
          <w:rFonts w:ascii="Arial" w:eastAsia="Malgun Gothic" w:hAnsi="Arial" w:cs="Arial"/>
          <w:sz w:val="20"/>
          <w:szCs w:val="20"/>
          <w:lang w:eastAsia="ko-KR"/>
        </w:rPr>
        <w:t xml:space="preserve">term “Next” is a reference to </w:t>
      </w:r>
      <w:r w:rsidRPr="00150B05">
        <w:rPr>
          <w:rFonts w:ascii="Arial" w:eastAsia="Malgun Gothic" w:hAnsi="Arial" w:cs="Arial"/>
          <w:sz w:val="20"/>
          <w:szCs w:val="20"/>
          <w:lang w:eastAsia="ko-KR"/>
        </w:rPr>
        <w:t xml:space="preserve">the </w:t>
      </w:r>
      <w:r w:rsidR="00574BD9">
        <w:rPr>
          <w:rFonts w:ascii="Arial" w:eastAsia="Malgun Gothic" w:hAnsi="Arial" w:cs="Arial"/>
          <w:sz w:val="20"/>
          <w:szCs w:val="20"/>
          <w:lang w:eastAsia="ko-KR"/>
        </w:rPr>
        <w:t>(</w:t>
      </w:r>
      <w:r w:rsidRPr="00150B05">
        <w:rPr>
          <w:rFonts w:ascii="Arial" w:eastAsia="Malgun Gothic" w:hAnsi="Arial" w:cs="Arial"/>
          <w:sz w:val="20"/>
          <w:szCs w:val="20"/>
          <w:lang w:eastAsia="ko-KR"/>
        </w:rPr>
        <w:t>SN+1</w:t>
      </w:r>
      <w:r w:rsidR="00FA22EB">
        <w:rPr>
          <w:rFonts w:ascii="Arial" w:eastAsia="Malgun Gothic" w:hAnsi="Arial" w:cs="Arial"/>
          <w:sz w:val="20"/>
          <w:szCs w:val="20"/>
          <w:lang w:eastAsia="ko-KR"/>
        </w:rPr>
        <w:t xml:space="preserve">)–th </w:t>
      </w:r>
      <w:r w:rsidR="00574BD9">
        <w:rPr>
          <w:rFonts w:ascii="Arial" w:eastAsia="Malgun Gothic" w:hAnsi="Arial" w:cs="Arial"/>
          <w:sz w:val="20"/>
          <w:szCs w:val="20"/>
          <w:lang w:eastAsia="ko-KR"/>
        </w:rPr>
        <w:t>SDU</w:t>
      </w:r>
      <w:r w:rsidR="001A6746">
        <w:rPr>
          <w:rFonts w:ascii="Arial" w:eastAsia="Malgun Gothic" w:hAnsi="Arial" w:cs="Arial"/>
          <w:sz w:val="20"/>
          <w:szCs w:val="20"/>
          <w:lang w:eastAsia="ko-KR"/>
        </w:rPr>
        <w:t>.</w:t>
      </w:r>
      <w:r>
        <w:rPr>
          <w:rFonts w:ascii="Arial" w:eastAsia="Malgun Gothic" w:hAnsi="Arial" w:cs="Arial"/>
          <w:sz w:val="20"/>
          <w:szCs w:val="20"/>
          <w:lang w:eastAsia="ko-KR"/>
        </w:rPr>
        <w:t xml:space="preserve"> </w:t>
      </w:r>
      <w:r w:rsidR="001A6746">
        <w:rPr>
          <w:rFonts w:ascii="Arial" w:eastAsia="Malgun Gothic" w:hAnsi="Arial" w:cs="Arial"/>
          <w:sz w:val="20"/>
          <w:szCs w:val="20"/>
          <w:lang w:eastAsia="ko-KR"/>
        </w:rPr>
        <w:t>F</w:t>
      </w:r>
      <w:r>
        <w:rPr>
          <w:rFonts w:ascii="Arial" w:eastAsia="Malgun Gothic" w:hAnsi="Arial" w:cs="Arial"/>
          <w:sz w:val="20"/>
          <w:szCs w:val="20"/>
          <w:lang w:eastAsia="ko-KR"/>
        </w:rPr>
        <w:t xml:space="preserve">or example, </w:t>
      </w:r>
      <w:r w:rsidR="00C46FFA">
        <w:rPr>
          <w:rFonts w:ascii="Arial" w:eastAsia="Malgun Gothic" w:hAnsi="Arial" w:cs="Arial"/>
          <w:sz w:val="20"/>
          <w:szCs w:val="20"/>
          <w:lang w:eastAsia="ko-KR"/>
        </w:rPr>
        <w:t xml:space="preserve">variable </w:t>
      </w:r>
      <w:r>
        <w:rPr>
          <w:rFonts w:ascii="Arial" w:eastAsia="Malgun Gothic" w:hAnsi="Arial" w:cs="Arial"/>
          <w:sz w:val="20"/>
          <w:szCs w:val="20"/>
          <w:lang w:eastAsia="ko-KR"/>
        </w:rPr>
        <w:t>Tx_Next</w:t>
      </w:r>
      <w:r w:rsidRPr="00150B05">
        <w:rPr>
          <w:rFonts w:ascii="Arial" w:eastAsia="Malgun Gothic" w:hAnsi="Arial" w:cs="Arial"/>
          <w:sz w:val="20"/>
          <w:szCs w:val="20"/>
          <w:lang w:eastAsia="ko-KR"/>
        </w:rPr>
        <w:t xml:space="preserve"> </w:t>
      </w:r>
      <w:r w:rsidR="00574BD9">
        <w:rPr>
          <w:rFonts w:ascii="Arial" w:eastAsia="Malgun Gothic" w:hAnsi="Arial" w:cs="Arial"/>
          <w:sz w:val="20"/>
          <w:szCs w:val="20"/>
          <w:lang w:eastAsia="ko-KR"/>
        </w:rPr>
        <w:t>implies that</w:t>
      </w:r>
      <w:r w:rsidR="001A6746">
        <w:rPr>
          <w:rFonts w:ascii="Arial" w:eastAsia="Malgun Gothic" w:hAnsi="Arial" w:cs="Arial"/>
          <w:sz w:val="20"/>
          <w:szCs w:val="20"/>
          <w:lang w:eastAsia="ko-KR"/>
        </w:rPr>
        <w:t>,</w:t>
      </w:r>
      <w:r w:rsidR="00574BD9">
        <w:rPr>
          <w:rFonts w:ascii="Arial" w:eastAsia="Malgun Gothic" w:hAnsi="Arial" w:cs="Arial"/>
          <w:sz w:val="20"/>
          <w:szCs w:val="20"/>
          <w:lang w:eastAsia="ko-KR"/>
        </w:rPr>
        <w:t xml:space="preserve"> at</w:t>
      </w:r>
      <w:r w:rsidRPr="00150B05">
        <w:rPr>
          <w:rFonts w:ascii="Arial" w:eastAsia="Malgun Gothic" w:hAnsi="Arial" w:cs="Arial"/>
          <w:sz w:val="20"/>
          <w:szCs w:val="20"/>
          <w:lang w:eastAsia="ko-KR"/>
        </w:rPr>
        <w:t xml:space="preserve"> the </w:t>
      </w:r>
      <w:r w:rsidR="00C46FFA">
        <w:rPr>
          <w:rFonts w:ascii="Arial" w:eastAsia="Malgun Gothic" w:hAnsi="Arial" w:cs="Arial"/>
          <w:sz w:val="20"/>
          <w:szCs w:val="20"/>
          <w:lang w:eastAsia="ko-KR"/>
        </w:rPr>
        <w:t>transmitter</w:t>
      </w:r>
      <w:r w:rsidR="001A6746">
        <w:rPr>
          <w:rFonts w:ascii="Arial" w:eastAsia="Malgun Gothic" w:hAnsi="Arial" w:cs="Arial"/>
          <w:sz w:val="20"/>
          <w:szCs w:val="20"/>
          <w:lang w:eastAsia="ko-KR"/>
        </w:rPr>
        <w:t>,</w:t>
      </w:r>
      <w:r w:rsidRPr="00150B05">
        <w:rPr>
          <w:rFonts w:ascii="Arial" w:eastAsia="Malgun Gothic" w:hAnsi="Arial" w:cs="Arial"/>
          <w:sz w:val="20"/>
          <w:szCs w:val="20"/>
          <w:lang w:eastAsia="ko-KR"/>
        </w:rPr>
        <w:t xml:space="preserve"> if the latest </w:t>
      </w:r>
      <w:r w:rsidR="00C46FFA">
        <w:rPr>
          <w:rFonts w:ascii="Arial" w:eastAsia="Malgun Gothic" w:hAnsi="Arial" w:cs="Arial"/>
          <w:sz w:val="20"/>
          <w:szCs w:val="20"/>
          <w:lang w:eastAsia="ko-KR"/>
        </w:rPr>
        <w:t>transmitted</w:t>
      </w:r>
      <w:r w:rsidRPr="00150B05">
        <w:rPr>
          <w:rFonts w:ascii="Arial" w:eastAsia="Malgun Gothic" w:hAnsi="Arial" w:cs="Arial"/>
          <w:sz w:val="20"/>
          <w:szCs w:val="20"/>
          <w:lang w:eastAsia="ko-KR"/>
        </w:rPr>
        <w:t xml:space="preserve"> SN is N, the</w:t>
      </w:r>
      <w:r w:rsidR="00C46FFA">
        <w:rPr>
          <w:rFonts w:ascii="Arial" w:eastAsia="Malgun Gothic" w:hAnsi="Arial" w:cs="Arial"/>
          <w:sz w:val="20"/>
          <w:szCs w:val="20"/>
          <w:lang w:eastAsia="ko-KR"/>
        </w:rPr>
        <w:t>n</w:t>
      </w:r>
      <w:r w:rsidRPr="00150B05">
        <w:rPr>
          <w:rFonts w:ascii="Arial" w:eastAsia="Malgun Gothic" w:hAnsi="Arial" w:cs="Arial"/>
          <w:sz w:val="20"/>
          <w:szCs w:val="20"/>
          <w:lang w:eastAsia="ko-KR"/>
        </w:rPr>
        <w:t xml:space="preserve"> Tx_Next is N+1</w:t>
      </w:r>
      <w:r w:rsidR="00C46FFA">
        <w:rPr>
          <w:rFonts w:ascii="Arial" w:eastAsia="Malgun Gothic" w:hAnsi="Arial" w:cs="Arial"/>
          <w:sz w:val="20"/>
          <w:szCs w:val="20"/>
          <w:lang w:eastAsia="ko-KR"/>
        </w:rPr>
        <w:t>.</w:t>
      </w:r>
    </w:p>
    <w:p w14:paraId="24293CF6" w14:textId="62163D6E" w:rsidR="00CE699D" w:rsidRPr="00AE262B" w:rsidRDefault="00C84CB9" w:rsidP="00AE262B">
      <w:pPr>
        <w:pStyle w:val="ListParagraph"/>
        <w:numPr>
          <w:ilvl w:val="0"/>
          <w:numId w:val="19"/>
        </w:numPr>
        <w:jc w:val="both"/>
        <w:rPr>
          <w:rFonts w:ascii="Arial" w:hAnsi="Arial" w:cs="Arial"/>
          <w:lang w:eastAsia="ko-KR"/>
        </w:rPr>
      </w:pPr>
      <w:r w:rsidRPr="00C84CB9">
        <w:rPr>
          <w:rFonts w:ascii="Arial" w:eastAsia="Malgun Gothic" w:hAnsi="Arial" w:cs="Arial"/>
          <w:sz w:val="20"/>
          <w:szCs w:val="20"/>
          <w:lang w:eastAsia="ko-KR"/>
        </w:rPr>
        <w:t>Ali</w:t>
      </w:r>
      <w:r>
        <w:rPr>
          <w:rFonts w:ascii="Arial" w:eastAsia="Malgun Gothic" w:hAnsi="Arial" w:cs="Arial"/>
          <w:sz w:val="20"/>
          <w:szCs w:val="20"/>
          <w:lang w:eastAsia="ko-KR"/>
        </w:rPr>
        <w:t>gn</w:t>
      </w:r>
      <w:r w:rsidR="00FA3451" w:rsidRPr="00AE262B">
        <w:rPr>
          <w:rFonts w:ascii="Arial" w:eastAsia="Malgun Gothic" w:hAnsi="Arial" w:cs="Arial"/>
          <w:sz w:val="20"/>
          <w:szCs w:val="20"/>
          <w:lang w:eastAsia="ko-KR"/>
        </w:rPr>
        <w:t xml:space="preserve"> the naming convention with PDCP</w:t>
      </w:r>
      <w:r>
        <w:rPr>
          <w:rFonts w:ascii="Arial" w:eastAsia="Malgun Gothic" w:hAnsi="Arial" w:cs="Arial"/>
          <w:sz w:val="20"/>
          <w:szCs w:val="20"/>
          <w:lang w:eastAsia="ko-KR"/>
        </w:rPr>
        <w:t xml:space="preserve">; current draft of </w:t>
      </w:r>
      <w:r w:rsidR="0019048B" w:rsidRPr="00AE262B">
        <w:rPr>
          <w:rFonts w:ascii="Arial" w:eastAsia="Malgun Gothic" w:hAnsi="Arial" w:cs="Arial"/>
          <w:sz w:val="20"/>
          <w:szCs w:val="20"/>
          <w:lang w:eastAsia="ko-KR"/>
        </w:rPr>
        <w:t>PDCP state variable</w:t>
      </w:r>
      <w:r>
        <w:rPr>
          <w:rFonts w:ascii="Arial" w:eastAsia="Malgun Gothic" w:hAnsi="Arial" w:cs="Arial"/>
          <w:sz w:val="20"/>
          <w:szCs w:val="20"/>
          <w:lang w:eastAsia="ko-KR"/>
        </w:rPr>
        <w:t>s</w:t>
      </w:r>
      <w:r w:rsidR="0019048B" w:rsidRPr="00AE262B">
        <w:rPr>
          <w:rFonts w:ascii="Arial" w:eastAsia="Malgun Gothic" w:hAnsi="Arial" w:cs="Arial"/>
          <w:sz w:val="20"/>
          <w:szCs w:val="20"/>
          <w:lang w:eastAsia="ko-KR"/>
        </w:rPr>
        <w:t xml:space="preserve"> is </w:t>
      </w:r>
      <w:r w:rsidR="00FA3451" w:rsidRPr="00AE262B">
        <w:rPr>
          <w:rFonts w:ascii="Arial" w:eastAsia="Malgun Gothic" w:hAnsi="Arial" w:cs="Arial"/>
          <w:sz w:val="20"/>
          <w:szCs w:val="20"/>
          <w:lang w:eastAsia="ko-KR"/>
        </w:rPr>
        <w:t>provide</w:t>
      </w:r>
      <w:r w:rsidR="0019048B" w:rsidRPr="00AE262B">
        <w:rPr>
          <w:rFonts w:ascii="Arial" w:eastAsia="Malgun Gothic" w:hAnsi="Arial" w:cs="Arial"/>
          <w:sz w:val="20"/>
          <w:szCs w:val="20"/>
          <w:lang w:eastAsia="ko-KR"/>
        </w:rPr>
        <w:t>d</w:t>
      </w:r>
      <w:r w:rsidR="00FA3451" w:rsidRPr="00AE262B">
        <w:rPr>
          <w:rFonts w:ascii="Arial" w:eastAsia="Malgun Gothic" w:hAnsi="Arial" w:cs="Arial"/>
          <w:sz w:val="20"/>
          <w:szCs w:val="20"/>
          <w:lang w:eastAsia="ko-KR"/>
        </w:rPr>
        <w:t xml:space="preserve"> </w:t>
      </w:r>
      <w:r w:rsidR="00331B13" w:rsidRPr="00AE262B">
        <w:rPr>
          <w:rFonts w:ascii="Arial" w:eastAsia="Malgun Gothic" w:hAnsi="Arial" w:cs="Arial"/>
          <w:sz w:val="20"/>
          <w:szCs w:val="20"/>
          <w:lang w:eastAsia="ko-KR"/>
        </w:rPr>
        <w:t xml:space="preserve">in Annex B </w:t>
      </w:r>
      <w:r w:rsidR="00FA3451" w:rsidRPr="00AE262B">
        <w:rPr>
          <w:rFonts w:ascii="Arial" w:eastAsia="Malgun Gothic" w:hAnsi="Arial" w:cs="Arial"/>
          <w:sz w:val="20"/>
          <w:szCs w:val="20"/>
          <w:lang w:eastAsia="ko-KR"/>
        </w:rPr>
        <w:t>for comparison.</w:t>
      </w:r>
    </w:p>
    <w:p w14:paraId="5CC28A3D" w14:textId="77777777" w:rsidR="00803567" w:rsidRDefault="00803567" w:rsidP="00E43B5A">
      <w:pPr>
        <w:jc w:val="both"/>
        <w:rPr>
          <w:rFonts w:ascii="Arial" w:hAnsi="Arial" w:cs="Arial"/>
          <w:lang w:eastAsia="ko-KR"/>
        </w:rPr>
      </w:pPr>
    </w:p>
    <w:tbl>
      <w:tblPr>
        <w:tblStyle w:val="TableGrid"/>
        <w:tblW w:w="0" w:type="auto"/>
        <w:jc w:val="center"/>
        <w:tblLayout w:type="fixed"/>
        <w:tblLook w:val="04A0" w:firstRow="1" w:lastRow="0" w:firstColumn="1" w:lastColumn="0" w:noHBand="0" w:noVBand="1"/>
      </w:tblPr>
      <w:tblGrid>
        <w:gridCol w:w="2880"/>
        <w:gridCol w:w="2785"/>
      </w:tblGrid>
      <w:tr w:rsidR="00EB379F" w14:paraId="79FE03FF" w14:textId="77777777" w:rsidTr="00B27112">
        <w:trPr>
          <w:jc w:val="center"/>
        </w:trPr>
        <w:tc>
          <w:tcPr>
            <w:tcW w:w="2880" w:type="dxa"/>
          </w:tcPr>
          <w:p w14:paraId="32C710C3" w14:textId="77777777" w:rsidR="00EB379F" w:rsidRDefault="00EB379F" w:rsidP="00F13349">
            <w:pPr>
              <w:rPr>
                <w:rFonts w:ascii="Arial" w:hAnsi="Arial" w:cs="Arial"/>
                <w:lang w:eastAsia="ko-KR"/>
              </w:rPr>
            </w:pPr>
            <w:r>
              <w:rPr>
                <w:rFonts w:ascii="Arial" w:hAnsi="Arial" w:cs="Arial"/>
                <w:lang w:eastAsia="ko-KR"/>
              </w:rPr>
              <w:t>Old variable name               (in LTE RLC spec)</w:t>
            </w:r>
          </w:p>
        </w:tc>
        <w:tc>
          <w:tcPr>
            <w:tcW w:w="2785" w:type="dxa"/>
          </w:tcPr>
          <w:p w14:paraId="19DACD2D" w14:textId="77777777" w:rsidR="00EB379F" w:rsidRDefault="00EB379F" w:rsidP="00F13349">
            <w:pPr>
              <w:rPr>
                <w:rFonts w:ascii="Arial" w:hAnsi="Arial" w:cs="Arial"/>
                <w:lang w:eastAsia="ko-KR"/>
              </w:rPr>
            </w:pPr>
            <w:r>
              <w:rPr>
                <w:rFonts w:ascii="Arial" w:hAnsi="Arial" w:cs="Arial"/>
                <w:lang w:eastAsia="ko-KR"/>
              </w:rPr>
              <w:t>New variable name</w:t>
            </w:r>
          </w:p>
        </w:tc>
      </w:tr>
      <w:tr w:rsidR="00EB379F" w14:paraId="2087497D" w14:textId="77777777" w:rsidTr="00B27112">
        <w:trPr>
          <w:jc w:val="center"/>
        </w:trPr>
        <w:tc>
          <w:tcPr>
            <w:tcW w:w="2880" w:type="dxa"/>
          </w:tcPr>
          <w:p w14:paraId="7DA369B8" w14:textId="77777777" w:rsidR="00EB379F" w:rsidRPr="002F0632" w:rsidRDefault="00EB379F" w:rsidP="00F13349">
            <w:pPr>
              <w:rPr>
                <w:lang w:eastAsia="ko-KR"/>
              </w:rPr>
            </w:pPr>
            <w:r w:rsidRPr="002F0632">
              <w:rPr>
                <w:lang w:eastAsia="ko-KR"/>
              </w:rPr>
              <w:t>VT(A)</w:t>
            </w:r>
          </w:p>
        </w:tc>
        <w:tc>
          <w:tcPr>
            <w:tcW w:w="2785" w:type="dxa"/>
          </w:tcPr>
          <w:p w14:paraId="011BBF51" w14:textId="07A862E5" w:rsidR="00EB379F" w:rsidRPr="002F0632" w:rsidRDefault="00A11892" w:rsidP="00F13349">
            <w:pPr>
              <w:rPr>
                <w:lang w:eastAsia="ko-KR"/>
              </w:rPr>
            </w:pPr>
            <w:r w:rsidRPr="00A11892">
              <w:rPr>
                <w:lang w:eastAsia="ko-KR"/>
              </w:rPr>
              <w:t>TX_Next_Ack</w:t>
            </w:r>
          </w:p>
        </w:tc>
      </w:tr>
      <w:tr w:rsidR="00EB379F" w14:paraId="5B2D3B70" w14:textId="77777777" w:rsidTr="00B27112">
        <w:trPr>
          <w:jc w:val="center"/>
        </w:trPr>
        <w:tc>
          <w:tcPr>
            <w:tcW w:w="2880" w:type="dxa"/>
          </w:tcPr>
          <w:p w14:paraId="011B09B2" w14:textId="77777777" w:rsidR="00EB379F" w:rsidRPr="002F0632" w:rsidRDefault="00EB379F" w:rsidP="00F13349">
            <w:pPr>
              <w:rPr>
                <w:lang w:eastAsia="ko-KR"/>
              </w:rPr>
            </w:pPr>
            <w:r w:rsidRPr="002F0632">
              <w:rPr>
                <w:lang w:eastAsia="ko-KR"/>
              </w:rPr>
              <w:t>VT(S)</w:t>
            </w:r>
          </w:p>
        </w:tc>
        <w:tc>
          <w:tcPr>
            <w:tcW w:w="2785" w:type="dxa"/>
          </w:tcPr>
          <w:p w14:paraId="054FA302" w14:textId="61E69DB1" w:rsidR="00EB379F" w:rsidRPr="002F0632" w:rsidRDefault="00A11892" w:rsidP="00F13349">
            <w:pPr>
              <w:rPr>
                <w:lang w:eastAsia="ko-KR"/>
              </w:rPr>
            </w:pPr>
            <w:r w:rsidRPr="00A11892">
              <w:rPr>
                <w:lang w:eastAsia="ko-KR"/>
              </w:rPr>
              <w:t>TX_Next</w:t>
            </w:r>
          </w:p>
        </w:tc>
      </w:tr>
      <w:tr w:rsidR="00EB379F" w14:paraId="73B730C4" w14:textId="77777777" w:rsidTr="00B27112">
        <w:trPr>
          <w:jc w:val="center"/>
        </w:trPr>
        <w:tc>
          <w:tcPr>
            <w:tcW w:w="2880" w:type="dxa"/>
          </w:tcPr>
          <w:p w14:paraId="714E0BC0" w14:textId="77777777" w:rsidR="00EB379F" w:rsidRPr="002F0632" w:rsidRDefault="00EB379F" w:rsidP="00F13349">
            <w:pPr>
              <w:rPr>
                <w:lang w:eastAsia="ko-KR"/>
              </w:rPr>
            </w:pPr>
            <w:r w:rsidRPr="002F0632">
              <w:rPr>
                <w:lang w:eastAsia="ko-KR"/>
              </w:rPr>
              <w:t>VT(MS)</w:t>
            </w:r>
          </w:p>
        </w:tc>
        <w:tc>
          <w:tcPr>
            <w:tcW w:w="2785" w:type="dxa"/>
          </w:tcPr>
          <w:p w14:paraId="5A25B5AA" w14:textId="77777777" w:rsidR="00EB379F" w:rsidRPr="002F0632" w:rsidRDefault="00EB379F" w:rsidP="00F13349">
            <w:pPr>
              <w:rPr>
                <w:lang w:eastAsia="ko-KR"/>
              </w:rPr>
            </w:pPr>
            <w:r w:rsidRPr="002F0632">
              <w:rPr>
                <w:lang w:eastAsia="ko-KR"/>
              </w:rPr>
              <w:t>Discontinued</w:t>
            </w:r>
          </w:p>
        </w:tc>
      </w:tr>
      <w:tr w:rsidR="00EB379F" w14:paraId="1F0EB693" w14:textId="77777777" w:rsidTr="00B27112">
        <w:trPr>
          <w:jc w:val="center"/>
        </w:trPr>
        <w:tc>
          <w:tcPr>
            <w:tcW w:w="2880" w:type="dxa"/>
          </w:tcPr>
          <w:p w14:paraId="55D6D2A0" w14:textId="77777777" w:rsidR="00EB379F" w:rsidRPr="002F0632" w:rsidRDefault="00EB379F" w:rsidP="00F13349">
            <w:pPr>
              <w:rPr>
                <w:lang w:eastAsia="ko-KR"/>
              </w:rPr>
            </w:pPr>
            <w:r w:rsidRPr="002F0632">
              <w:rPr>
                <w:lang w:eastAsia="ko-KR"/>
              </w:rPr>
              <w:t>VR(R)</w:t>
            </w:r>
          </w:p>
        </w:tc>
        <w:tc>
          <w:tcPr>
            <w:tcW w:w="2785" w:type="dxa"/>
          </w:tcPr>
          <w:p w14:paraId="2D5B350B" w14:textId="673C7979" w:rsidR="00EB379F" w:rsidRPr="002F0632" w:rsidRDefault="00A11892" w:rsidP="00F13349">
            <w:pPr>
              <w:rPr>
                <w:lang w:eastAsia="ko-KR"/>
              </w:rPr>
            </w:pPr>
            <w:r w:rsidRPr="00A11892">
              <w:rPr>
                <w:lang w:eastAsia="ko-KR"/>
              </w:rPr>
              <w:t>RX_Next</w:t>
            </w:r>
          </w:p>
        </w:tc>
      </w:tr>
      <w:tr w:rsidR="00EB379F" w14:paraId="2CA94401" w14:textId="77777777" w:rsidTr="00B27112">
        <w:trPr>
          <w:jc w:val="center"/>
        </w:trPr>
        <w:tc>
          <w:tcPr>
            <w:tcW w:w="2880" w:type="dxa"/>
          </w:tcPr>
          <w:p w14:paraId="127ED523" w14:textId="77777777" w:rsidR="00EB379F" w:rsidRPr="002F0632" w:rsidRDefault="00EB379F" w:rsidP="00F13349">
            <w:pPr>
              <w:rPr>
                <w:lang w:eastAsia="ko-KR"/>
              </w:rPr>
            </w:pPr>
            <w:r w:rsidRPr="002F0632">
              <w:rPr>
                <w:lang w:eastAsia="ko-KR"/>
              </w:rPr>
              <w:t>VR(MR)</w:t>
            </w:r>
          </w:p>
        </w:tc>
        <w:tc>
          <w:tcPr>
            <w:tcW w:w="2785" w:type="dxa"/>
          </w:tcPr>
          <w:p w14:paraId="26C347E1" w14:textId="77777777" w:rsidR="00EB379F" w:rsidRPr="002F0632" w:rsidRDefault="00EB379F" w:rsidP="00F13349">
            <w:pPr>
              <w:rPr>
                <w:lang w:eastAsia="ko-KR"/>
              </w:rPr>
            </w:pPr>
            <w:r w:rsidRPr="002F0632">
              <w:rPr>
                <w:lang w:eastAsia="ko-KR"/>
              </w:rPr>
              <w:t>Discontinued</w:t>
            </w:r>
          </w:p>
        </w:tc>
      </w:tr>
      <w:tr w:rsidR="0050295A" w14:paraId="0A04E810" w14:textId="77777777" w:rsidTr="00B27112">
        <w:trPr>
          <w:jc w:val="center"/>
        </w:trPr>
        <w:tc>
          <w:tcPr>
            <w:tcW w:w="2880" w:type="dxa"/>
          </w:tcPr>
          <w:p w14:paraId="74A295DA" w14:textId="3756B7C2" w:rsidR="0050295A" w:rsidRPr="002F0632" w:rsidRDefault="0050295A" w:rsidP="0050295A">
            <w:pPr>
              <w:rPr>
                <w:lang w:eastAsia="ko-KR"/>
              </w:rPr>
            </w:pPr>
            <w:r w:rsidRPr="002F0632">
              <w:rPr>
                <w:lang w:eastAsia="ko-KR"/>
              </w:rPr>
              <w:t>VR(X)</w:t>
            </w:r>
          </w:p>
        </w:tc>
        <w:tc>
          <w:tcPr>
            <w:tcW w:w="2785" w:type="dxa"/>
          </w:tcPr>
          <w:p w14:paraId="1C5BD4F1" w14:textId="160CFF8F" w:rsidR="0050295A" w:rsidRPr="002F0632" w:rsidRDefault="00A11892" w:rsidP="0050295A">
            <w:pPr>
              <w:rPr>
                <w:lang w:eastAsia="ko-KR"/>
              </w:rPr>
            </w:pPr>
            <w:r w:rsidRPr="00A11892">
              <w:rPr>
                <w:lang w:eastAsia="ko-KR"/>
              </w:rPr>
              <w:t>RX_</w:t>
            </w:r>
            <w:r w:rsidR="00BA5C20">
              <w:rPr>
                <w:lang w:eastAsia="ko-KR"/>
              </w:rPr>
              <w:t>Next_</w:t>
            </w:r>
            <w:r w:rsidRPr="00A11892">
              <w:rPr>
                <w:lang w:eastAsia="ko-KR"/>
              </w:rPr>
              <w:t>Status_Trigger</w:t>
            </w:r>
          </w:p>
        </w:tc>
      </w:tr>
      <w:tr w:rsidR="0050295A" w14:paraId="7D2F7050" w14:textId="77777777" w:rsidTr="00B27112">
        <w:trPr>
          <w:jc w:val="center"/>
        </w:trPr>
        <w:tc>
          <w:tcPr>
            <w:tcW w:w="2880" w:type="dxa"/>
          </w:tcPr>
          <w:p w14:paraId="79475E5D" w14:textId="77777777" w:rsidR="0050295A" w:rsidRPr="002F0632" w:rsidRDefault="0050295A" w:rsidP="0050295A">
            <w:pPr>
              <w:rPr>
                <w:lang w:eastAsia="ko-KR"/>
              </w:rPr>
            </w:pPr>
            <w:r w:rsidRPr="002F0632">
              <w:rPr>
                <w:lang w:eastAsia="ko-KR"/>
              </w:rPr>
              <w:t>VR(MS)</w:t>
            </w:r>
          </w:p>
        </w:tc>
        <w:tc>
          <w:tcPr>
            <w:tcW w:w="2785" w:type="dxa"/>
          </w:tcPr>
          <w:p w14:paraId="41FC0A99" w14:textId="0BB4DA4F" w:rsidR="0050295A" w:rsidRPr="002F0632" w:rsidRDefault="00BA5C20" w:rsidP="0050295A">
            <w:pPr>
              <w:rPr>
                <w:lang w:eastAsia="ko-KR"/>
              </w:rPr>
            </w:pPr>
            <w:r w:rsidRPr="00BA5C20">
              <w:rPr>
                <w:lang w:eastAsia="ko-KR"/>
              </w:rPr>
              <w:t>RX_Highest_Status</w:t>
            </w:r>
          </w:p>
        </w:tc>
      </w:tr>
      <w:tr w:rsidR="0050295A" w14:paraId="75ED3D1A" w14:textId="77777777" w:rsidTr="00B27112">
        <w:trPr>
          <w:jc w:val="center"/>
        </w:trPr>
        <w:tc>
          <w:tcPr>
            <w:tcW w:w="2880" w:type="dxa"/>
          </w:tcPr>
          <w:p w14:paraId="1FF49A03" w14:textId="10EF1455" w:rsidR="0050295A" w:rsidRPr="002F0632" w:rsidRDefault="0050295A" w:rsidP="0050295A">
            <w:pPr>
              <w:rPr>
                <w:lang w:eastAsia="ko-KR"/>
              </w:rPr>
            </w:pPr>
            <w:r w:rsidRPr="002F0632">
              <w:rPr>
                <w:lang w:eastAsia="ko-KR"/>
              </w:rPr>
              <w:t>VR(H)</w:t>
            </w:r>
          </w:p>
        </w:tc>
        <w:tc>
          <w:tcPr>
            <w:tcW w:w="2785" w:type="dxa"/>
          </w:tcPr>
          <w:p w14:paraId="05C51CC4" w14:textId="3427B582" w:rsidR="0050295A" w:rsidRPr="002F0632" w:rsidRDefault="00C17BCA" w:rsidP="0050295A">
            <w:pPr>
              <w:rPr>
                <w:lang w:eastAsia="ko-KR"/>
              </w:rPr>
            </w:pPr>
            <w:r w:rsidRPr="00C17BCA">
              <w:rPr>
                <w:lang w:eastAsia="ko-KR"/>
              </w:rPr>
              <w:t>RX_Next_Highest_Rcvd</w:t>
            </w:r>
          </w:p>
        </w:tc>
      </w:tr>
    </w:tbl>
    <w:p w14:paraId="294E0D9A" w14:textId="77777777" w:rsidR="00EB379F" w:rsidRPr="00BE50C8" w:rsidRDefault="00EB379F" w:rsidP="00EB379F">
      <w:pPr>
        <w:pStyle w:val="Caption"/>
        <w:jc w:val="center"/>
        <w:rPr>
          <w:rFonts w:ascii="Arial" w:hAnsi="Arial" w:cs="Arial"/>
          <w:lang w:eastAsia="ko-KR"/>
        </w:rPr>
      </w:pPr>
      <w:bookmarkStart w:id="3" w:name="_Ref481682674"/>
      <w:r w:rsidRPr="002F0632">
        <w:rPr>
          <w:rFonts w:ascii="Arial" w:hAnsi="Arial" w:cs="Arial"/>
          <w:bCs w:val="0"/>
          <w:color w:val="auto"/>
          <w:sz w:val="20"/>
          <w:szCs w:val="20"/>
          <w:lang w:eastAsia="ko-KR"/>
        </w:rPr>
        <w:t xml:space="preserve">Table </w:t>
      </w:r>
      <w:r w:rsidRPr="002F0632">
        <w:rPr>
          <w:rFonts w:ascii="Arial" w:hAnsi="Arial" w:cs="Arial"/>
          <w:bCs w:val="0"/>
          <w:color w:val="auto"/>
          <w:sz w:val="20"/>
          <w:szCs w:val="20"/>
          <w:lang w:eastAsia="ko-KR"/>
        </w:rPr>
        <w:fldChar w:fldCharType="begin"/>
      </w:r>
      <w:r w:rsidRPr="002F0632">
        <w:rPr>
          <w:rFonts w:ascii="Arial" w:hAnsi="Arial" w:cs="Arial"/>
          <w:bCs w:val="0"/>
          <w:color w:val="auto"/>
          <w:sz w:val="20"/>
          <w:szCs w:val="20"/>
          <w:lang w:eastAsia="ko-KR"/>
        </w:rPr>
        <w:instrText xml:space="preserve"> SEQ Table \* ARABIC </w:instrText>
      </w:r>
      <w:r w:rsidRPr="002F0632">
        <w:rPr>
          <w:rFonts w:ascii="Arial" w:hAnsi="Arial" w:cs="Arial"/>
          <w:bCs w:val="0"/>
          <w:color w:val="auto"/>
          <w:sz w:val="20"/>
          <w:szCs w:val="20"/>
          <w:lang w:eastAsia="ko-KR"/>
        </w:rPr>
        <w:fldChar w:fldCharType="separate"/>
      </w:r>
      <w:r w:rsidRPr="002F0632">
        <w:rPr>
          <w:rFonts w:ascii="Arial" w:hAnsi="Arial" w:cs="Arial"/>
          <w:bCs w:val="0"/>
          <w:color w:val="auto"/>
          <w:sz w:val="20"/>
          <w:szCs w:val="20"/>
          <w:lang w:eastAsia="ko-KR"/>
        </w:rPr>
        <w:t>1</w:t>
      </w:r>
      <w:r w:rsidRPr="002F0632">
        <w:rPr>
          <w:rFonts w:ascii="Arial" w:hAnsi="Arial" w:cs="Arial"/>
          <w:bCs w:val="0"/>
          <w:color w:val="auto"/>
          <w:sz w:val="20"/>
          <w:szCs w:val="20"/>
          <w:lang w:eastAsia="ko-KR"/>
        </w:rPr>
        <w:fldChar w:fldCharType="end"/>
      </w:r>
      <w:bookmarkEnd w:id="3"/>
      <w:r w:rsidRPr="002F0632">
        <w:rPr>
          <w:rFonts w:ascii="Arial" w:hAnsi="Arial" w:cs="Arial"/>
          <w:bCs w:val="0"/>
          <w:color w:val="auto"/>
          <w:sz w:val="20"/>
          <w:szCs w:val="20"/>
          <w:lang w:eastAsia="ko-KR"/>
        </w:rPr>
        <w:t>: Variable names for RLC</w:t>
      </w:r>
    </w:p>
    <w:p w14:paraId="326C89DD" w14:textId="01AABF88" w:rsidR="00EB379F" w:rsidRPr="002F0632" w:rsidRDefault="00421459" w:rsidP="00EB379F">
      <w:pPr>
        <w:rPr>
          <w:rFonts w:ascii="Arial" w:hAnsi="Arial" w:cs="Arial"/>
          <w:b/>
          <w:lang w:eastAsia="ko-KR"/>
        </w:rPr>
      </w:pPr>
      <w:r>
        <w:rPr>
          <w:rFonts w:ascii="Arial" w:hAnsi="Arial" w:cs="Arial"/>
          <w:b/>
          <w:lang w:eastAsia="ko-KR"/>
        </w:rPr>
        <w:t>Proposal 1</w:t>
      </w:r>
      <w:r w:rsidR="00EB379F" w:rsidRPr="002F0632">
        <w:rPr>
          <w:rFonts w:ascii="Arial" w:hAnsi="Arial" w:cs="Arial"/>
          <w:b/>
          <w:lang w:eastAsia="ko-KR"/>
        </w:rPr>
        <w:t xml:space="preserve">: The </w:t>
      </w:r>
      <w:r w:rsidR="00093BFA">
        <w:rPr>
          <w:rFonts w:ascii="Arial" w:hAnsi="Arial" w:cs="Arial"/>
          <w:b/>
          <w:lang w:eastAsia="ko-KR"/>
        </w:rPr>
        <w:t xml:space="preserve">state </w:t>
      </w:r>
      <w:r w:rsidR="00EB379F" w:rsidRPr="002F0632">
        <w:rPr>
          <w:rFonts w:ascii="Arial" w:hAnsi="Arial" w:cs="Arial"/>
          <w:b/>
          <w:lang w:eastAsia="ko-KR"/>
        </w:rPr>
        <w:t xml:space="preserve">variable names </w:t>
      </w:r>
      <w:r w:rsidR="00093BFA">
        <w:rPr>
          <w:rFonts w:ascii="Arial" w:hAnsi="Arial" w:cs="Arial"/>
          <w:b/>
          <w:lang w:eastAsia="ko-KR"/>
        </w:rPr>
        <w:t xml:space="preserve">are replaced as </w:t>
      </w:r>
      <w:r w:rsidR="00EB379F" w:rsidRPr="002F0632">
        <w:rPr>
          <w:rFonts w:ascii="Arial" w:hAnsi="Arial" w:cs="Arial"/>
          <w:b/>
          <w:lang w:eastAsia="ko-KR"/>
        </w:rPr>
        <w:t xml:space="preserve">shown in </w:t>
      </w:r>
      <w:r w:rsidR="00EB379F" w:rsidRPr="002F0632">
        <w:rPr>
          <w:rFonts w:ascii="Arial" w:hAnsi="Arial" w:cs="Arial"/>
          <w:b/>
          <w:lang w:eastAsia="ko-KR"/>
        </w:rPr>
        <w:fldChar w:fldCharType="begin"/>
      </w:r>
      <w:r w:rsidR="00EB379F" w:rsidRPr="002F0632">
        <w:rPr>
          <w:rFonts w:ascii="Arial" w:hAnsi="Arial" w:cs="Arial"/>
          <w:b/>
          <w:lang w:eastAsia="ko-KR"/>
        </w:rPr>
        <w:instrText xml:space="preserve"> REF _Ref481682674 \h </w:instrText>
      </w:r>
      <w:r w:rsidR="00EB379F">
        <w:rPr>
          <w:rFonts w:ascii="Arial" w:hAnsi="Arial" w:cs="Arial"/>
          <w:b/>
          <w:lang w:eastAsia="ko-KR"/>
        </w:rPr>
        <w:instrText xml:space="preserve"> \* MERGEFORMAT </w:instrText>
      </w:r>
      <w:r w:rsidR="00EB379F" w:rsidRPr="002F0632">
        <w:rPr>
          <w:rFonts w:ascii="Arial" w:hAnsi="Arial" w:cs="Arial"/>
          <w:b/>
          <w:lang w:eastAsia="ko-KR"/>
        </w:rPr>
      </w:r>
      <w:r w:rsidR="00EB379F" w:rsidRPr="002F0632">
        <w:rPr>
          <w:rFonts w:ascii="Arial" w:hAnsi="Arial" w:cs="Arial"/>
          <w:b/>
          <w:lang w:eastAsia="ko-KR"/>
        </w:rPr>
        <w:fldChar w:fldCharType="separate"/>
      </w:r>
      <w:r w:rsidR="00EB379F" w:rsidRPr="002F0632">
        <w:rPr>
          <w:rFonts w:ascii="Arial" w:hAnsi="Arial" w:cs="Arial"/>
          <w:b/>
          <w:lang w:eastAsia="ko-KR"/>
        </w:rPr>
        <w:t>Table 1</w:t>
      </w:r>
      <w:r w:rsidR="00EB379F" w:rsidRPr="002F0632">
        <w:rPr>
          <w:rFonts w:ascii="Arial" w:hAnsi="Arial" w:cs="Arial"/>
          <w:b/>
          <w:lang w:eastAsia="ko-KR"/>
        </w:rPr>
        <w:fldChar w:fldCharType="end"/>
      </w:r>
      <w:r w:rsidR="00EB379F" w:rsidRPr="002F0632">
        <w:rPr>
          <w:rFonts w:ascii="Arial" w:hAnsi="Arial" w:cs="Arial"/>
          <w:b/>
          <w:lang w:eastAsia="ko-KR"/>
        </w:rPr>
        <w:t>.</w:t>
      </w:r>
    </w:p>
    <w:p w14:paraId="600C0D1E" w14:textId="09B2AC44" w:rsidR="00331778" w:rsidRDefault="00EB379F" w:rsidP="00331778">
      <w:pPr>
        <w:pStyle w:val="Doc-text2"/>
        <w:tabs>
          <w:tab w:val="left" w:pos="340"/>
        </w:tabs>
        <w:ind w:left="0" w:firstLine="0"/>
        <w:jc w:val="both"/>
      </w:pPr>
      <w:r>
        <w:rPr>
          <w:rFonts w:cs="Arial"/>
          <w:lang w:eastAsia="ko-KR"/>
        </w:rPr>
        <w:t xml:space="preserve">A text proposal based on </w:t>
      </w:r>
      <w:r w:rsidR="00093BFA">
        <w:rPr>
          <w:rFonts w:cs="Arial"/>
          <w:lang w:eastAsia="ko-KR"/>
        </w:rPr>
        <w:t xml:space="preserve">the </w:t>
      </w:r>
      <w:r w:rsidR="00331778">
        <w:rPr>
          <w:rFonts w:cs="Arial"/>
          <w:lang w:eastAsia="ko-KR"/>
        </w:rPr>
        <w:t xml:space="preserve">above </w:t>
      </w:r>
      <w:r>
        <w:rPr>
          <w:rFonts w:cs="Arial"/>
          <w:lang w:eastAsia="ko-KR"/>
        </w:rPr>
        <w:t>proposal is provided in the next Section.</w:t>
      </w:r>
    </w:p>
    <w:p w14:paraId="646ADDBD" w14:textId="095FB6A9" w:rsidR="00CC3365" w:rsidRPr="00CC3365" w:rsidRDefault="004C09C5" w:rsidP="00CC3365">
      <w:pPr>
        <w:pStyle w:val="Heading1"/>
        <w:rPr>
          <w:lang w:val="en-US" w:eastAsia="ko-KR"/>
        </w:rPr>
      </w:pPr>
      <w:r>
        <w:rPr>
          <w:lang w:val="en-US" w:eastAsia="ko-KR"/>
        </w:rPr>
        <w:t>3</w:t>
      </w:r>
      <w:r w:rsidR="00CC3365">
        <w:rPr>
          <w:lang w:val="en-US" w:eastAsia="ko-KR"/>
        </w:rPr>
        <w:t xml:space="preserve"> </w:t>
      </w:r>
      <w:r w:rsidR="00105BEB">
        <w:rPr>
          <w:lang w:val="en-US" w:eastAsia="ko-KR"/>
        </w:rPr>
        <w:t>Text proposal</w:t>
      </w:r>
    </w:p>
    <w:p w14:paraId="45792BA6" w14:textId="77777777" w:rsidR="00105BEB" w:rsidRPr="009A00EA" w:rsidRDefault="00105BEB" w:rsidP="00105BEB">
      <w:r w:rsidRPr="009A00EA">
        <w:t>The transmitting side of each AM RLC entity shall maintain the following state variables:</w:t>
      </w:r>
    </w:p>
    <w:p w14:paraId="548C583E" w14:textId="726B0787" w:rsidR="00105BEB" w:rsidRPr="009A00EA" w:rsidRDefault="00105BEB" w:rsidP="00105BEB">
      <w:r w:rsidRPr="009A00EA">
        <w:t xml:space="preserve">a)  </w:t>
      </w:r>
      <w:r w:rsidR="00564EF5" w:rsidRPr="00564EF5">
        <w:t>TX_</w:t>
      </w:r>
      <w:r w:rsidR="004528A5">
        <w:t>Next_Ack</w:t>
      </w:r>
      <w:r w:rsidR="00564EF5" w:rsidRPr="00564EF5">
        <w:t xml:space="preserve"> </w:t>
      </w:r>
      <w:r w:rsidRPr="009A00EA">
        <w:t>– Acknowledgement state variable</w:t>
      </w:r>
    </w:p>
    <w:p w14:paraId="272233AB" w14:textId="0F0CB4F1" w:rsidR="00105BEB" w:rsidRPr="009A00EA" w:rsidRDefault="00105BEB" w:rsidP="00105BEB">
      <w:r w:rsidRPr="009A00EA">
        <w:lastRenderedPageBreak/>
        <w:t xml:space="preserve">This state variable holds the value of the SN of the next </w:t>
      </w:r>
      <w:r w:rsidR="00564EF5">
        <w:t>RLC SDU</w:t>
      </w:r>
      <w:r w:rsidRPr="009A00EA">
        <w:t xml:space="preserve"> for which a positive acknowledgment is to be received in-sequence, and it serves as the lower edge of the transmitting window. It is initially set to 0, and is updated whenever the AM RLC entity receives a positive acknowledgment for an </w:t>
      </w:r>
      <w:r w:rsidR="00564EF5">
        <w:t>RLC SDU</w:t>
      </w:r>
      <w:r w:rsidRPr="009A00EA">
        <w:t xml:space="preserve"> with SN = </w:t>
      </w:r>
      <w:r w:rsidR="004528A5" w:rsidRPr="00564EF5">
        <w:t>TX_</w:t>
      </w:r>
      <w:r w:rsidR="004528A5">
        <w:t>Next_Ack</w:t>
      </w:r>
      <w:r w:rsidR="004528A5" w:rsidDel="004528A5">
        <w:t xml:space="preserve"> </w:t>
      </w:r>
      <w:r w:rsidRPr="009A00EA">
        <w:t>.</w:t>
      </w:r>
    </w:p>
    <w:p w14:paraId="7E5CE079" w14:textId="75862E6E" w:rsidR="00105BEB" w:rsidRPr="009A00EA" w:rsidRDefault="000061E2" w:rsidP="00105BEB">
      <w:r>
        <w:t>b</w:t>
      </w:r>
      <w:r w:rsidR="00105BEB" w:rsidRPr="009A00EA">
        <w:t xml:space="preserve">) </w:t>
      </w:r>
      <w:r w:rsidRPr="000061E2">
        <w:t>TX_N</w:t>
      </w:r>
      <w:r w:rsidR="004528A5">
        <w:t>ext</w:t>
      </w:r>
      <w:r w:rsidR="00105BEB" w:rsidRPr="009A00EA">
        <w:t xml:space="preserve"> – Send state variable</w:t>
      </w:r>
    </w:p>
    <w:p w14:paraId="4C1C8561" w14:textId="37B02A99" w:rsidR="00105BEB" w:rsidRPr="009A00EA" w:rsidRDefault="00105BEB" w:rsidP="00105BEB">
      <w:r w:rsidRPr="009A00EA">
        <w:t xml:space="preserve">This state variable holds the value of the SN to be assigned for the next newly generated AMD PDU. It is initially set to 0, and is updated whenever the AM RLC entity delivers an AMD PDU with SN = </w:t>
      </w:r>
      <w:r w:rsidR="000061E2" w:rsidRPr="000061E2">
        <w:t>TX_N</w:t>
      </w:r>
      <w:r w:rsidR="004528A5">
        <w:t>ext</w:t>
      </w:r>
      <w:r w:rsidRPr="009A00EA">
        <w:t>.</w:t>
      </w:r>
    </w:p>
    <w:p w14:paraId="7D35CB27" w14:textId="40C0F20D" w:rsidR="00105BEB" w:rsidRPr="009A00EA" w:rsidRDefault="000061E2" w:rsidP="00105BEB">
      <w:r>
        <w:t>c</w:t>
      </w:r>
      <w:r w:rsidR="00105BEB" w:rsidRPr="009A00EA">
        <w:t>) POLL_SN – Poll send state variable</w:t>
      </w:r>
    </w:p>
    <w:p w14:paraId="13BF8D1C" w14:textId="7C5EF423" w:rsidR="00105BEB" w:rsidRPr="009A00EA" w:rsidRDefault="00105BEB" w:rsidP="00105BEB">
      <w:r w:rsidRPr="009A00EA">
        <w:t xml:space="preserve">This state variable holds the value of </w:t>
      </w:r>
      <w:r w:rsidR="000061E2" w:rsidRPr="000061E2">
        <w:t>TX_N</w:t>
      </w:r>
      <w:r w:rsidR="004528A5">
        <w:t>ext</w:t>
      </w:r>
      <w:r w:rsidR="000061E2" w:rsidRPr="009A00EA">
        <w:t xml:space="preserve"> </w:t>
      </w:r>
      <w:r w:rsidRPr="009A00EA">
        <w:t>-1 upon the most recent transmission of a</w:t>
      </w:r>
      <w:r w:rsidR="00847F6E">
        <w:t>n</w:t>
      </w:r>
      <w:r w:rsidRPr="009A00EA">
        <w:t xml:space="preserve"> </w:t>
      </w:r>
      <w:r w:rsidR="00847F6E">
        <w:t xml:space="preserve">AMD PDU </w:t>
      </w:r>
      <w:r w:rsidRPr="009A00EA">
        <w:t>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9A00EA">
          <w:t>1”</w:t>
        </w:r>
      </w:smartTag>
      <w:r w:rsidRPr="009A00EA">
        <w:t>. It is initially set to 0.</w:t>
      </w:r>
    </w:p>
    <w:p w14:paraId="43FA0487" w14:textId="77777777" w:rsidR="00105BEB" w:rsidRPr="009A00EA" w:rsidRDefault="00105BEB" w:rsidP="00105BEB"/>
    <w:p w14:paraId="698C84E9" w14:textId="77777777" w:rsidR="00105BEB" w:rsidRPr="009A00EA" w:rsidRDefault="00105BEB" w:rsidP="00105BEB">
      <w:r w:rsidRPr="009A00EA">
        <w:t>The receiving side of each AM RLC entity shall maintain the following state variables:</w:t>
      </w:r>
    </w:p>
    <w:p w14:paraId="4ED3BEA1" w14:textId="61C8EAA2" w:rsidR="00105BEB" w:rsidRPr="009A00EA" w:rsidRDefault="00105BEB" w:rsidP="00105BEB">
      <w:r w:rsidRPr="009A00EA">
        <w:t xml:space="preserve">a) </w:t>
      </w:r>
      <w:r w:rsidR="004A30D4">
        <w:t>RX_N</w:t>
      </w:r>
      <w:r w:rsidR="00E42851">
        <w:t>ext</w:t>
      </w:r>
      <w:r w:rsidRPr="009A00EA">
        <w:t xml:space="preserve"> – Receive state variable</w:t>
      </w:r>
    </w:p>
    <w:p w14:paraId="2C44F41E" w14:textId="73DE35DF" w:rsidR="00105BEB" w:rsidRPr="009A00EA" w:rsidRDefault="00105BEB" w:rsidP="00105BEB">
      <w:r w:rsidRPr="009A00EA">
        <w:t xml:space="preserve">This state variable holds the value of the SN following the last in-sequence completely received AMD PDU, and it serves as the lower edge of the receiving window. It is initially set to 0, and is updated whenever the AM RLC entity receives an </w:t>
      </w:r>
      <w:r w:rsidR="004A30D4">
        <w:t>RLC SDU</w:t>
      </w:r>
      <w:r w:rsidRPr="009A00EA">
        <w:t xml:space="preserve"> with SN = </w:t>
      </w:r>
      <w:r w:rsidR="004A30D4">
        <w:t>RX_N</w:t>
      </w:r>
      <w:r w:rsidR="00E42851">
        <w:t>ext</w:t>
      </w:r>
      <w:r w:rsidRPr="009A00EA">
        <w:t>.</w:t>
      </w:r>
    </w:p>
    <w:p w14:paraId="376CCC57" w14:textId="2EC590DE" w:rsidR="00105BEB" w:rsidRPr="009A00EA" w:rsidRDefault="005E1D16" w:rsidP="00105BEB">
      <w:r>
        <w:t>b</w:t>
      </w:r>
      <w:r w:rsidR="00105BEB" w:rsidRPr="009A00EA">
        <w:t xml:space="preserve">) </w:t>
      </w:r>
      <w:r w:rsidR="000721B7">
        <w:t>RX_</w:t>
      </w:r>
      <w:r w:rsidR="00BA5C20">
        <w:t>Next_</w:t>
      </w:r>
      <w:r w:rsidR="00D01A03">
        <w:t>Status_Trigger</w:t>
      </w:r>
      <w:r w:rsidR="00105BEB" w:rsidRPr="009A00EA">
        <w:t xml:space="preserve"> – </w:t>
      </w:r>
      <w:r w:rsidR="00105BEB" w:rsidRPr="009A00EA">
        <w:rPr>
          <w:i/>
        </w:rPr>
        <w:t>t-Reordering</w:t>
      </w:r>
      <w:r w:rsidR="00105BEB" w:rsidRPr="009A00EA">
        <w:t xml:space="preserve"> state variable</w:t>
      </w:r>
    </w:p>
    <w:p w14:paraId="63E7FDDE" w14:textId="769D7136" w:rsidR="00105BEB" w:rsidRPr="009A00EA" w:rsidRDefault="00105BEB" w:rsidP="00105BEB">
      <w:r w:rsidRPr="009A00EA">
        <w:t xml:space="preserve">This state variable holds the value of the SN following the SN of the </w:t>
      </w:r>
      <w:r w:rsidR="000721B7">
        <w:t>AMD PDU</w:t>
      </w:r>
      <w:r w:rsidRPr="009A00EA">
        <w:t xml:space="preserve"> which triggered </w:t>
      </w:r>
      <w:r w:rsidRPr="009A00EA">
        <w:rPr>
          <w:i/>
        </w:rPr>
        <w:t>t-Reordering</w:t>
      </w:r>
      <w:r w:rsidRPr="009A00EA">
        <w:t>.</w:t>
      </w:r>
    </w:p>
    <w:p w14:paraId="56032CCD" w14:textId="0937E598" w:rsidR="00105BEB" w:rsidRPr="009A00EA" w:rsidRDefault="005E1D16" w:rsidP="00105BEB">
      <w:r>
        <w:t>c</w:t>
      </w:r>
      <w:r w:rsidR="00105BEB" w:rsidRPr="009A00EA">
        <w:t xml:space="preserve">) </w:t>
      </w:r>
      <w:r w:rsidR="00BA5C20" w:rsidRPr="00BA5C20">
        <w:t>RX_Highest_Status</w:t>
      </w:r>
      <w:r w:rsidR="00BA5C20">
        <w:t xml:space="preserve"> </w:t>
      </w:r>
      <w:r w:rsidR="00105BEB" w:rsidRPr="009A00EA">
        <w:t>– Maximum STATUS transmit state variable</w:t>
      </w:r>
    </w:p>
    <w:p w14:paraId="52DA97AD" w14:textId="77777777" w:rsidR="00105BEB" w:rsidRPr="009A00EA" w:rsidRDefault="00105BEB" w:rsidP="00105BEB">
      <w:r w:rsidRPr="009A00EA">
        <w:t>This state variable holds the highest possible value of the SN which can be indicated by “ACK_SN” when a STATUS PDU needs to be constructed. It is initially set to 0.</w:t>
      </w:r>
    </w:p>
    <w:p w14:paraId="26F9B492" w14:textId="3801D5E9" w:rsidR="00105BEB" w:rsidRPr="009A00EA" w:rsidRDefault="006B0842" w:rsidP="00105BEB">
      <w:r>
        <w:t>d</w:t>
      </w:r>
      <w:r w:rsidR="00105BEB" w:rsidRPr="009A00EA">
        <w:t xml:space="preserve">) </w:t>
      </w:r>
      <w:r w:rsidR="000721B7">
        <w:t xml:space="preserve"> </w:t>
      </w:r>
      <w:r w:rsidR="00C17BCA" w:rsidRPr="00C17BCA">
        <w:t>RX_Next_Highest_Rcvd</w:t>
      </w:r>
      <w:r w:rsidR="00105BEB" w:rsidRPr="009A00EA">
        <w:t xml:space="preserve"> – Highest received state variable</w:t>
      </w:r>
    </w:p>
    <w:p w14:paraId="05B31423" w14:textId="4D0F613E" w:rsidR="00105BEB" w:rsidRPr="00EB379F" w:rsidRDefault="00105BEB" w:rsidP="00EB379F">
      <w:r w:rsidRPr="009A00EA">
        <w:t xml:space="preserve">This state variable holds the value of the SN following the SN of the </w:t>
      </w:r>
      <w:r w:rsidR="000721B7">
        <w:t xml:space="preserve">AMD PDU </w:t>
      </w:r>
      <w:r w:rsidRPr="009A00EA">
        <w:t xml:space="preserve">with the highest SN among received </w:t>
      </w:r>
      <w:r w:rsidR="000721B7">
        <w:t>AMD PDUs</w:t>
      </w:r>
      <w:r w:rsidRPr="009A00EA">
        <w:t>. It is initially set to 0.</w:t>
      </w:r>
    </w:p>
    <w:p w14:paraId="70B04A84" w14:textId="77777777" w:rsidR="003F1154" w:rsidRPr="003F1154" w:rsidRDefault="003F1154" w:rsidP="00EF22C6">
      <w:pPr>
        <w:pStyle w:val="Doc-text2"/>
        <w:tabs>
          <w:tab w:val="left" w:pos="340"/>
        </w:tabs>
        <w:ind w:left="0" w:firstLine="0"/>
        <w:jc w:val="both"/>
        <w:rPr>
          <w:b/>
        </w:rPr>
      </w:pPr>
    </w:p>
    <w:p w14:paraId="330A4C0A" w14:textId="3F465EE1" w:rsidR="00EF622C" w:rsidRDefault="00093BFA"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46634B3A" w14:textId="2245ECA9" w:rsidR="001900D7" w:rsidRDefault="00E43B5A" w:rsidP="00E43B5A">
      <w:pPr>
        <w:pStyle w:val="ListParagraph"/>
        <w:numPr>
          <w:ilvl w:val="0"/>
          <w:numId w:val="2"/>
        </w:numPr>
        <w:spacing w:after="60"/>
        <w:rPr>
          <w:rFonts w:ascii="Arial" w:hAnsi="Arial" w:cs="Arial"/>
          <w:sz w:val="20"/>
          <w:szCs w:val="20"/>
          <w:lang w:eastAsia="ko-KR"/>
        </w:rPr>
      </w:pPr>
      <w:r w:rsidRPr="00E43B5A">
        <w:rPr>
          <w:rFonts w:ascii="Arial" w:hAnsi="Arial" w:cs="Arial"/>
          <w:sz w:val="20"/>
          <w:szCs w:val="20"/>
          <w:lang w:eastAsia="ko-KR"/>
        </w:rPr>
        <w:t xml:space="preserve">R2-1705514 </w:t>
      </w:r>
      <w:r w:rsidR="001900D7" w:rsidRPr="00251BB1">
        <w:rPr>
          <w:rFonts w:ascii="Arial" w:hAnsi="Arial" w:cs="Arial"/>
          <w:sz w:val="20"/>
          <w:szCs w:val="20"/>
          <w:lang w:eastAsia="ko-KR"/>
        </w:rPr>
        <w:t>“</w:t>
      </w:r>
      <w:r w:rsidRPr="00E43B5A">
        <w:rPr>
          <w:rFonts w:ascii="Arial" w:hAnsi="Arial" w:cs="Arial"/>
          <w:sz w:val="20"/>
          <w:szCs w:val="20"/>
          <w:lang w:eastAsia="ko-KR"/>
        </w:rPr>
        <w:t>Text Proposal for RLC procedures</w:t>
      </w:r>
      <w:r>
        <w:rPr>
          <w:rFonts w:ascii="Arial" w:hAnsi="Arial" w:cs="Arial"/>
          <w:sz w:val="20"/>
          <w:szCs w:val="20"/>
          <w:lang w:eastAsia="ko-KR"/>
        </w:rPr>
        <w:t>” MediaTek</w:t>
      </w:r>
      <w:r w:rsidR="003B7533">
        <w:rPr>
          <w:rFonts w:ascii="Arial" w:hAnsi="Arial" w:cs="Arial"/>
          <w:sz w:val="20"/>
          <w:szCs w:val="20"/>
          <w:lang w:eastAsia="ko-KR"/>
        </w:rPr>
        <w:t xml:space="preserve"> Inc.</w:t>
      </w:r>
    </w:p>
    <w:p w14:paraId="5F5F9B6A" w14:textId="4987120F" w:rsidR="00E43B5A" w:rsidRDefault="00E43B5A">
      <w:pPr>
        <w:spacing w:after="0"/>
        <w:rPr>
          <w:rFonts w:ascii="Arial" w:hAnsi="Arial" w:cs="Arial"/>
          <w:lang w:eastAsia="ko-KR"/>
        </w:rPr>
      </w:pPr>
      <w:r>
        <w:rPr>
          <w:rFonts w:ascii="Arial" w:hAnsi="Arial" w:cs="Arial"/>
          <w:lang w:eastAsia="ko-KR"/>
        </w:rPr>
        <w:br w:type="page"/>
      </w:r>
    </w:p>
    <w:p w14:paraId="0C70B97E" w14:textId="77777777" w:rsidR="00105BEB" w:rsidRDefault="00105BEB" w:rsidP="00105BEB">
      <w:pPr>
        <w:spacing w:after="60"/>
        <w:rPr>
          <w:rFonts w:ascii="Arial" w:hAnsi="Arial" w:cs="Arial"/>
          <w:lang w:eastAsia="ko-KR"/>
        </w:rPr>
      </w:pPr>
    </w:p>
    <w:p w14:paraId="2A45251B" w14:textId="43F61FA4" w:rsidR="00105BEB" w:rsidRDefault="00105BEB" w:rsidP="00105BEB">
      <w:pPr>
        <w:pStyle w:val="Heading1"/>
        <w:pBdr>
          <w:top w:val="single" w:sz="12" w:space="0" w:color="auto"/>
        </w:pBdr>
        <w:rPr>
          <w:lang w:val="en-US" w:eastAsia="ko-KR"/>
        </w:rPr>
      </w:pPr>
      <w:r>
        <w:rPr>
          <w:lang w:val="en-US" w:eastAsia="ko-KR"/>
        </w:rPr>
        <w:t>Annex</w:t>
      </w:r>
      <w:r w:rsidR="004C09C5">
        <w:rPr>
          <w:lang w:val="en-US" w:eastAsia="ko-KR"/>
        </w:rPr>
        <w:t xml:space="preserve"> A – LTE AM RLC state variables</w:t>
      </w:r>
    </w:p>
    <w:p w14:paraId="1E1ACC3E" w14:textId="77777777" w:rsidR="00105BEB" w:rsidRPr="009A00EA" w:rsidRDefault="00105BEB" w:rsidP="00105BEB">
      <w:r w:rsidRPr="009A00EA">
        <w:t>The transmitting side of each AM RLC entity shall maintain the following state variables:</w:t>
      </w:r>
    </w:p>
    <w:p w14:paraId="051A1F79" w14:textId="77777777" w:rsidR="00105BEB" w:rsidRPr="009A00EA" w:rsidRDefault="00105BEB" w:rsidP="00105BEB">
      <w:r w:rsidRPr="009A00EA">
        <w:t>a) VT(A) – Acknowledgement state variable</w:t>
      </w:r>
    </w:p>
    <w:p w14:paraId="56361A3B" w14:textId="77777777" w:rsidR="00105BEB" w:rsidRPr="009A00EA" w:rsidRDefault="00105BEB" w:rsidP="00105BEB">
      <w:r w:rsidRPr="009A00EA">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749928E4" w14:textId="77777777" w:rsidR="00105BEB" w:rsidRPr="009A00EA" w:rsidRDefault="00105BEB" w:rsidP="00105BEB">
      <w:r w:rsidRPr="009A00EA">
        <w:t>b) VT(MS) – Maximum send state variable</w:t>
      </w:r>
    </w:p>
    <w:p w14:paraId="32C29C67" w14:textId="77777777" w:rsidR="00105BEB" w:rsidRPr="009A00EA" w:rsidRDefault="00105BEB" w:rsidP="00105BEB">
      <w:r w:rsidRPr="009A00EA">
        <w:t>This state variable equals VT(A) + AM_Window_Size, and it serves as the higher edge of the transmitting window.</w:t>
      </w:r>
    </w:p>
    <w:p w14:paraId="6EF6F2B5" w14:textId="77777777" w:rsidR="00105BEB" w:rsidRPr="009A00EA" w:rsidRDefault="00105BEB" w:rsidP="00105BEB">
      <w:r w:rsidRPr="009A00EA">
        <w:t>c) VT(S) – Send state variable</w:t>
      </w:r>
    </w:p>
    <w:p w14:paraId="12C9FB0C" w14:textId="77777777" w:rsidR="00105BEB" w:rsidRPr="009A00EA" w:rsidRDefault="00105BEB" w:rsidP="00105BEB">
      <w:r w:rsidRPr="009A00EA">
        <w:t>This state variable holds the value of the SN to be assigned for the next newly generated AMD PDU. It is initially set to 0, and is updated whenever the AM RLC entity delivers an AMD PDU with SN = VT(S).</w:t>
      </w:r>
    </w:p>
    <w:p w14:paraId="69B0C769" w14:textId="77777777" w:rsidR="00105BEB" w:rsidRPr="009A00EA" w:rsidRDefault="00105BEB" w:rsidP="00105BEB">
      <w:r w:rsidRPr="009A00EA">
        <w:t>d) POLL_SN – Poll send state variable</w:t>
      </w:r>
    </w:p>
    <w:p w14:paraId="6EEA2C9F" w14:textId="601A3004" w:rsidR="00105BEB" w:rsidRPr="009A00EA" w:rsidRDefault="00105BEB" w:rsidP="00105BEB">
      <w:r w:rsidRPr="009A00EA">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9A00EA">
          <w:t>1”</w:t>
        </w:r>
      </w:smartTag>
      <w:r w:rsidR="004C09C5">
        <w:t>. It is initially set to 0.</w:t>
      </w:r>
    </w:p>
    <w:p w14:paraId="28BECA6C" w14:textId="77777777" w:rsidR="00105BEB" w:rsidRPr="009A00EA" w:rsidRDefault="00105BEB" w:rsidP="00105BEB">
      <w:r w:rsidRPr="009A00EA">
        <w:t>The receiving side of each AM RLC entity shall maintain the following state variables:</w:t>
      </w:r>
    </w:p>
    <w:p w14:paraId="3A68520C" w14:textId="77777777" w:rsidR="00105BEB" w:rsidRPr="009A00EA" w:rsidRDefault="00105BEB" w:rsidP="00105BEB">
      <w:r w:rsidRPr="009A00EA">
        <w:t>a) VR(R) – Receive state variable</w:t>
      </w:r>
    </w:p>
    <w:p w14:paraId="4F2074C5" w14:textId="77777777" w:rsidR="00105BEB" w:rsidRPr="009A00EA" w:rsidRDefault="00105BEB" w:rsidP="00105BEB">
      <w:r w:rsidRPr="009A00EA">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2B2C7E50" w14:textId="77777777" w:rsidR="00105BEB" w:rsidRPr="009A00EA" w:rsidRDefault="00105BEB" w:rsidP="00105BEB">
      <w:r w:rsidRPr="009A00EA">
        <w:t>b) VR(MR) – Maximum acceptable receive state variable</w:t>
      </w:r>
    </w:p>
    <w:p w14:paraId="64F6873F" w14:textId="77777777" w:rsidR="00105BEB" w:rsidRPr="009A00EA" w:rsidRDefault="00105BEB" w:rsidP="00105BEB">
      <w:r w:rsidRPr="009A00EA">
        <w:t>This state variable equals VR(R) + AM_Window_Size, and it holds the value of the SN of the first AMD PDU that is beyond the receiving window and serves as the higher edge of the receiving window.</w:t>
      </w:r>
    </w:p>
    <w:p w14:paraId="60AF60F7" w14:textId="77777777" w:rsidR="00105BEB" w:rsidRPr="009A00EA" w:rsidRDefault="00105BEB" w:rsidP="00105BEB">
      <w:r w:rsidRPr="009A00EA">
        <w:t xml:space="preserve">c) VR(X) – </w:t>
      </w:r>
      <w:r w:rsidRPr="009A00EA">
        <w:rPr>
          <w:i/>
        </w:rPr>
        <w:t>t-Reordering</w:t>
      </w:r>
      <w:r w:rsidRPr="009A00EA">
        <w:t xml:space="preserve"> state variable</w:t>
      </w:r>
    </w:p>
    <w:p w14:paraId="4327BED8" w14:textId="77777777" w:rsidR="00105BEB" w:rsidRPr="009A00EA" w:rsidRDefault="00105BEB" w:rsidP="00105BEB">
      <w:r w:rsidRPr="009A00EA">
        <w:t xml:space="preserve">This state variable holds the value of the SN following the SN of the RLC data PDU which triggered </w:t>
      </w:r>
      <w:r w:rsidRPr="009A00EA">
        <w:rPr>
          <w:i/>
        </w:rPr>
        <w:t>t-Reordering</w:t>
      </w:r>
      <w:r w:rsidRPr="009A00EA">
        <w:t>.</w:t>
      </w:r>
    </w:p>
    <w:p w14:paraId="66D13983" w14:textId="77777777" w:rsidR="00105BEB" w:rsidRPr="009A00EA" w:rsidRDefault="00105BEB" w:rsidP="00105BEB">
      <w:r w:rsidRPr="009A00EA">
        <w:t>d) VR(MS) – Maximum STATUS transmit state variable</w:t>
      </w:r>
    </w:p>
    <w:p w14:paraId="039836A7" w14:textId="77777777" w:rsidR="00105BEB" w:rsidRPr="009A00EA" w:rsidRDefault="00105BEB" w:rsidP="00105BEB">
      <w:r w:rsidRPr="009A00EA">
        <w:t>This state variable holds the highest possible value of the SN which can be indicated by “ACK_SN” when a STATUS PDU needs to be constructed. It is initially set to 0.</w:t>
      </w:r>
    </w:p>
    <w:p w14:paraId="017552E7" w14:textId="77777777" w:rsidR="00105BEB" w:rsidRPr="009A00EA" w:rsidRDefault="00105BEB" w:rsidP="00105BEB">
      <w:r w:rsidRPr="009A00EA">
        <w:t>e) VR(H) – Highest received state variable</w:t>
      </w:r>
    </w:p>
    <w:p w14:paraId="0CFA1E2B" w14:textId="77777777" w:rsidR="00105BEB" w:rsidRPr="009A00EA" w:rsidRDefault="00105BEB" w:rsidP="00105BEB">
      <w:r w:rsidRPr="009A00EA">
        <w:t>This state variable holds the value of the SN following the SN of the RLC data PDU with the highest SN among received RLC data PDUs. It is initially set to 0.</w:t>
      </w:r>
    </w:p>
    <w:p w14:paraId="72641E94" w14:textId="54289FC8" w:rsidR="00E43B5A" w:rsidRDefault="00E43B5A">
      <w:pPr>
        <w:spacing w:after="0"/>
      </w:pPr>
      <w:r>
        <w:br w:type="page"/>
      </w:r>
    </w:p>
    <w:p w14:paraId="3586A741" w14:textId="77777777" w:rsidR="00105BEB" w:rsidRPr="009A00EA" w:rsidRDefault="00105BEB" w:rsidP="00105BEB"/>
    <w:p w14:paraId="2A264C7A" w14:textId="281BE2D8" w:rsidR="004C09C5" w:rsidRDefault="004C09C5" w:rsidP="004C09C5">
      <w:pPr>
        <w:pStyle w:val="Heading1"/>
        <w:pBdr>
          <w:top w:val="single" w:sz="12" w:space="0" w:color="auto"/>
        </w:pBdr>
        <w:rPr>
          <w:lang w:val="en-US" w:eastAsia="ko-KR"/>
        </w:rPr>
      </w:pPr>
      <w:r>
        <w:rPr>
          <w:lang w:val="en-US" w:eastAsia="ko-KR"/>
        </w:rPr>
        <w:t xml:space="preserve">Annex B – </w:t>
      </w:r>
      <w:r w:rsidR="00545FC3">
        <w:rPr>
          <w:lang w:val="en-US" w:eastAsia="ko-KR"/>
        </w:rPr>
        <w:t>D</w:t>
      </w:r>
      <w:r>
        <w:rPr>
          <w:lang w:val="en-US" w:eastAsia="ko-KR"/>
        </w:rPr>
        <w:t xml:space="preserve">raft NR </w:t>
      </w:r>
      <w:r w:rsidR="00C57961">
        <w:rPr>
          <w:lang w:val="en-US" w:eastAsia="ko-KR"/>
        </w:rPr>
        <w:t>PDCP</w:t>
      </w:r>
      <w:r>
        <w:rPr>
          <w:lang w:val="en-US" w:eastAsia="ko-KR"/>
        </w:rPr>
        <w:t xml:space="preserve"> state variables</w:t>
      </w:r>
    </w:p>
    <w:p w14:paraId="79550FB6" w14:textId="77777777" w:rsidR="00C57961" w:rsidRPr="00355B34" w:rsidRDefault="00C57961" w:rsidP="00C57961">
      <w:pPr>
        <w:pStyle w:val="Heading2"/>
      </w:pPr>
      <w:bookmarkStart w:id="4" w:name="_Toc477873882"/>
      <w:bookmarkStart w:id="5" w:name="_Toc478029718"/>
      <w:bookmarkStart w:id="6" w:name="_Toc483216135"/>
      <w:r w:rsidRPr="00355B34">
        <w:t>7.1</w:t>
      </w:r>
      <w:r w:rsidRPr="00355B34">
        <w:tab/>
      </w:r>
      <w:r w:rsidRPr="00355B34">
        <w:rPr>
          <w:rFonts w:hint="eastAsia"/>
        </w:rPr>
        <w:t>State variables</w:t>
      </w:r>
      <w:bookmarkEnd w:id="4"/>
      <w:bookmarkEnd w:id="5"/>
      <w:bookmarkEnd w:id="6"/>
    </w:p>
    <w:p w14:paraId="4F48BBCB" w14:textId="77777777" w:rsidR="00C57961" w:rsidRPr="00355B34" w:rsidRDefault="00C57961" w:rsidP="00C57961">
      <w:pPr>
        <w:rPr>
          <w:rFonts w:eastAsia="MS Mincho"/>
          <w:lang w:eastAsia="ja-JP"/>
        </w:rPr>
      </w:pPr>
      <w:bookmarkStart w:id="7" w:name="Signet14"/>
      <w:bookmarkEnd w:id="7"/>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The state variables defined in this subclause are normative.</w:t>
      </w:r>
    </w:p>
    <w:p w14:paraId="34592C32" w14:textId="77777777" w:rsidR="00C57961" w:rsidRDefault="00C57961" w:rsidP="00C57961">
      <w:pPr>
        <w:rPr>
          <w:rFonts w:eastAsia="MS Mincho"/>
          <w:lang w:eastAsia="ja-JP"/>
        </w:rPr>
      </w:pPr>
      <w:r w:rsidRPr="00355B34">
        <w:t>All state variables are non-negative integers</w:t>
      </w:r>
      <w:r w:rsidRPr="00355B34">
        <w:rPr>
          <w:rFonts w:eastAsia="MS Mincho" w:hint="eastAsia"/>
          <w:lang w:eastAsia="ja-JP"/>
        </w:rPr>
        <w:t>.</w:t>
      </w:r>
    </w:p>
    <w:p w14:paraId="5C013EA6" w14:textId="77777777" w:rsidR="00C57961" w:rsidRPr="00461AED" w:rsidRDefault="00C57961" w:rsidP="00C57961">
      <w:pPr>
        <w:rPr>
          <w:rFonts w:eastAsia="MS Mincho"/>
          <w:lang w:eastAsia="ja-JP"/>
        </w:rPr>
      </w:pPr>
      <w:r w:rsidRPr="00293E19">
        <w:t>All state variables can take values from 0 to [</w:t>
      </w:r>
      <w:r w:rsidRPr="00461AED">
        <w:t>2</w:t>
      </w:r>
      <w:r>
        <w:rPr>
          <w:rFonts w:eastAsia="MS Mincho"/>
          <w:vertAlign w:val="superscript"/>
          <w:lang w:eastAsia="ja-JP"/>
        </w:rPr>
        <w:t>32</w:t>
      </w:r>
      <w:r w:rsidRPr="00461AED">
        <w:t xml:space="preserve"> – 1</w:t>
      </w:r>
      <w:r w:rsidRPr="00293E19">
        <w:t xml:space="preserve">]. </w:t>
      </w:r>
    </w:p>
    <w:p w14:paraId="36CD40E5" w14:textId="77777777" w:rsidR="00C57961" w:rsidRPr="00461AED" w:rsidRDefault="00C57961" w:rsidP="00C57961">
      <w:pPr>
        <w:rPr>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r w:rsidRPr="008D378A">
        <w:rPr>
          <w:rFonts w:eastAsia="MS Mincho"/>
          <w:i/>
          <w:vertAlign w:val="superscript"/>
          <w:lang w:eastAsia="ja-JP"/>
        </w:rPr>
        <w:t>pdcp-SN-Size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14:paraId="7B3F5BD1" w14:textId="77777777" w:rsidR="00C57961" w:rsidRPr="00EC4EDB" w:rsidRDefault="00C57961" w:rsidP="00C57961">
      <w:pPr>
        <w:rPr>
          <w:rFonts w:eastAsia="MS Mincho"/>
          <w:lang w:eastAsia="ja-JP"/>
        </w:rPr>
      </w:pPr>
    </w:p>
    <w:p w14:paraId="48B25DD5" w14:textId="77777777" w:rsidR="00C57961" w:rsidRPr="00355B34" w:rsidRDefault="00C57961" w:rsidP="00C57961">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14:paraId="7DC6866C" w14:textId="77777777" w:rsidR="00C57961" w:rsidRPr="005964F2" w:rsidRDefault="00C57961" w:rsidP="00C57961">
      <w:r>
        <w:t>a</w:t>
      </w:r>
      <w:r w:rsidRPr="005964F2">
        <w:t>)</w:t>
      </w:r>
      <w:r w:rsidRPr="005964F2">
        <w:tab/>
        <w:t>TX_HFN</w:t>
      </w:r>
    </w:p>
    <w:p w14:paraId="441FD977" w14:textId="77777777" w:rsidR="00C57961" w:rsidRDefault="00C57961" w:rsidP="00C57961">
      <w:r w:rsidRPr="005964F2">
        <w:t>Th</w:t>
      </w:r>
      <w:r>
        <w:t>is state variable indicates</w:t>
      </w:r>
      <w:r w:rsidRPr="005964F2">
        <w:t xml:space="preserve"> the HFN value for the generation of the COUNT value used for </w:t>
      </w:r>
      <w:r>
        <w:t xml:space="preserve">the transmitted </w:t>
      </w:r>
      <w:r w:rsidRPr="005964F2">
        <w:t xml:space="preserve">PDCP PDUs. </w:t>
      </w:r>
      <w:r>
        <w:t>The initial value is</w:t>
      </w:r>
      <w:r w:rsidRPr="005964F2">
        <w:t xml:space="preserve"> </w:t>
      </w:r>
      <w:r>
        <w:t>0</w:t>
      </w:r>
      <w:r w:rsidRPr="005964F2">
        <w:t>.</w:t>
      </w:r>
    </w:p>
    <w:p w14:paraId="14E68A5E" w14:textId="77777777" w:rsidR="00C57961" w:rsidRPr="00F13CA3" w:rsidRDefault="00C57961" w:rsidP="00C57961">
      <w:pPr>
        <w:rPr>
          <w:lang w:eastAsia="zh-TW"/>
        </w:rPr>
      </w:pPr>
      <w:r w:rsidRPr="000319C5">
        <w:rPr>
          <w:i/>
          <w:color w:val="FF0000"/>
        </w:rPr>
        <w:t xml:space="preserve">Editor’s Note: </w:t>
      </w:r>
      <w:r>
        <w:rPr>
          <w:i/>
          <w:color w:val="FF0000"/>
        </w:rPr>
        <w:t>The state variable TX_HFN may not need to be defined</w:t>
      </w:r>
      <w:r w:rsidRPr="000319C5">
        <w:rPr>
          <w:i/>
          <w:color w:val="FF0000"/>
        </w:rPr>
        <w:t>.</w:t>
      </w:r>
    </w:p>
    <w:p w14:paraId="6B56ED58" w14:textId="77777777" w:rsidR="00C57961" w:rsidRPr="00EC4EDB" w:rsidRDefault="00C57961" w:rsidP="00C57961"/>
    <w:p w14:paraId="00DC47D4" w14:textId="77777777" w:rsidR="00C57961" w:rsidRPr="005964F2" w:rsidRDefault="00C57961" w:rsidP="00C57961">
      <w:r>
        <w:t>b</w:t>
      </w:r>
      <w:r w:rsidRPr="005964F2">
        <w:t>)</w:t>
      </w:r>
      <w:r w:rsidRPr="005964F2">
        <w:tab/>
      </w:r>
      <w:r>
        <w:t>TX_NEXT</w:t>
      </w:r>
    </w:p>
    <w:p w14:paraId="1DBC3110" w14:textId="77777777" w:rsidR="00C57961" w:rsidRPr="005964F2" w:rsidRDefault="00C57961" w:rsidP="00C57961">
      <w:r w:rsidRPr="005964F2">
        <w:t>Th</w:t>
      </w:r>
      <w:r>
        <w:t xml:space="preserve">is state </w:t>
      </w:r>
      <w:r w:rsidRPr="005964F2">
        <w:t xml:space="preserve">variable indicates the </w:t>
      </w:r>
      <w:r>
        <w:t>COUNT</w:t>
      </w:r>
      <w:r w:rsidRPr="005964F2">
        <w:t xml:space="preserve"> </w:t>
      </w:r>
      <w:r>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14:paraId="57B2EA42" w14:textId="77777777" w:rsidR="00C57961" w:rsidRDefault="00C57961" w:rsidP="00C57961">
      <w:pPr>
        <w:rPr>
          <w:rFonts w:eastAsia="MS Mincho"/>
          <w:lang w:eastAsia="ja-JP"/>
        </w:rPr>
      </w:pPr>
    </w:p>
    <w:p w14:paraId="05D1DB35" w14:textId="77777777" w:rsidR="00C57961" w:rsidRPr="005964F2" w:rsidRDefault="00C57961" w:rsidP="00C57961">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14:paraId="5ED3275D" w14:textId="77777777" w:rsidR="00C57961" w:rsidRPr="005964F2" w:rsidRDefault="00C57961" w:rsidP="00C57961">
      <w:r>
        <w:t>a</w:t>
      </w:r>
      <w:r w:rsidRPr="005964F2">
        <w:t>)</w:t>
      </w:r>
      <w:r>
        <w:tab/>
      </w:r>
      <w:r w:rsidRPr="005964F2">
        <w:t>RX_HFN</w:t>
      </w:r>
    </w:p>
    <w:p w14:paraId="659A13F1" w14:textId="77777777" w:rsidR="00C57961" w:rsidRDefault="00C57961" w:rsidP="00C57961">
      <w:r w:rsidRPr="005964F2">
        <w:t>Th</w:t>
      </w:r>
      <w:r>
        <w:t>is stat</w:t>
      </w:r>
      <w:r w:rsidRPr="005964F2">
        <w:t xml:space="preserve">e variable indicates the HFN value for the generation of the COUNT value used for the received PDCP PDUs. </w:t>
      </w:r>
      <w:r>
        <w:t>The initial value is</w:t>
      </w:r>
      <w:r w:rsidRPr="005964F2">
        <w:t xml:space="preserve"> </w:t>
      </w:r>
      <w:r>
        <w:t>0.</w:t>
      </w:r>
    </w:p>
    <w:p w14:paraId="62FBF9BD" w14:textId="77777777" w:rsidR="00C57961" w:rsidRPr="00F13CA3" w:rsidRDefault="00C57961" w:rsidP="00C57961">
      <w:pPr>
        <w:rPr>
          <w:lang w:eastAsia="zh-TW"/>
        </w:rPr>
      </w:pPr>
      <w:r w:rsidRPr="000319C5">
        <w:rPr>
          <w:i/>
          <w:color w:val="FF0000"/>
        </w:rPr>
        <w:t xml:space="preserve">Editor’s Note: </w:t>
      </w:r>
      <w:r>
        <w:rPr>
          <w:i/>
          <w:color w:val="FF0000"/>
        </w:rPr>
        <w:t>The state variable RX_HFN may not need to be defined</w:t>
      </w:r>
      <w:r w:rsidRPr="000319C5">
        <w:rPr>
          <w:i/>
          <w:color w:val="FF0000"/>
        </w:rPr>
        <w:t>.</w:t>
      </w:r>
    </w:p>
    <w:p w14:paraId="77A8A4CB" w14:textId="77777777" w:rsidR="00C57961" w:rsidRPr="00EC4EDB" w:rsidRDefault="00C57961" w:rsidP="00C57961"/>
    <w:p w14:paraId="1BC6F77C" w14:textId="77777777" w:rsidR="00C57961" w:rsidRPr="005964F2" w:rsidRDefault="00C57961" w:rsidP="00C57961">
      <w:r>
        <w:t>b</w:t>
      </w:r>
      <w:r w:rsidRPr="005964F2">
        <w:t>)</w:t>
      </w:r>
      <w:r>
        <w:tab/>
        <w:t>RX_NEXT</w:t>
      </w:r>
    </w:p>
    <w:p w14:paraId="3B110DB7" w14:textId="77777777" w:rsidR="00C57961" w:rsidRPr="005964F2" w:rsidRDefault="00C57961" w:rsidP="00C57961">
      <w:r w:rsidRPr="005964F2">
        <w:t>Th</w:t>
      </w:r>
      <w:r>
        <w:t>is stat</w:t>
      </w:r>
      <w:r w:rsidRPr="005964F2">
        <w:t xml:space="preserve">e variable indicates the </w:t>
      </w:r>
      <w:r>
        <w:t>COUNT</w:t>
      </w:r>
      <w:r w:rsidRPr="005964F2">
        <w:t xml:space="preserve"> </w:t>
      </w:r>
      <w:r>
        <w:t>value of the next PDCP SDU expected to be received</w:t>
      </w:r>
      <w:r w:rsidRPr="005964F2">
        <w:t xml:space="preserve">. </w:t>
      </w:r>
      <w:r>
        <w:t>The initial value is</w:t>
      </w:r>
      <w:r w:rsidRPr="005964F2">
        <w:t xml:space="preserve"> 0.</w:t>
      </w:r>
    </w:p>
    <w:p w14:paraId="1847EBC4" w14:textId="77777777" w:rsidR="00C57961" w:rsidRPr="0007397B" w:rsidRDefault="00C57961" w:rsidP="00C57961">
      <w:r>
        <w:t>c</w:t>
      </w:r>
      <w:r w:rsidRPr="0007397B">
        <w:t>)</w:t>
      </w:r>
      <w:r>
        <w:tab/>
        <w:t>RX_DELIV</w:t>
      </w:r>
    </w:p>
    <w:p w14:paraId="1A2C8038" w14:textId="77777777" w:rsidR="00C57961" w:rsidRDefault="00C57961" w:rsidP="00C57961">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of the last PDCP SDU delivered to the upper layers</w:t>
      </w:r>
      <w:r>
        <w:t>. The initial value is 2</w:t>
      </w:r>
      <w:r w:rsidRPr="00F13349">
        <w:rPr>
          <w:vertAlign w:val="superscript"/>
        </w:rPr>
        <w:t>32</w:t>
      </w:r>
      <w:r>
        <w:rPr>
          <w:vertAlign w:val="superscript"/>
        </w:rPr>
        <w:t xml:space="preserve"> </w:t>
      </w:r>
      <w:r w:rsidRPr="00461AED">
        <w:t>–</w:t>
      </w:r>
      <w:r>
        <w:t xml:space="preserve"> </w:t>
      </w:r>
      <w:r w:rsidRPr="00F13349">
        <w:t>1</w:t>
      </w:r>
      <w:r>
        <w:t>.</w:t>
      </w:r>
    </w:p>
    <w:p w14:paraId="383F98CB" w14:textId="77777777" w:rsidR="00C57961" w:rsidRPr="00F823F6" w:rsidRDefault="00C57961" w:rsidP="00C57961">
      <w:pPr>
        <w:rPr>
          <w:rFonts w:eastAsia="MS Mincho"/>
          <w:lang w:eastAsia="ja-JP"/>
        </w:rPr>
      </w:pPr>
      <w:r>
        <w:rPr>
          <w:rFonts w:eastAsia="MS Mincho"/>
          <w:lang w:eastAsia="ja-JP"/>
        </w:rPr>
        <w:t>d</w:t>
      </w:r>
      <w:r w:rsidRPr="00461AED">
        <w:rPr>
          <w:rFonts w:eastAsia="MS Mincho"/>
          <w:lang w:eastAsia="ja-JP"/>
        </w:rPr>
        <w:t>)</w:t>
      </w:r>
      <w:r>
        <w:rPr>
          <w:rFonts w:eastAsia="MS Mincho"/>
          <w:lang w:eastAsia="ja-JP"/>
        </w:rPr>
        <w:tab/>
        <w:t>RX_REORD</w:t>
      </w:r>
    </w:p>
    <w:p w14:paraId="7AD58347" w14:textId="77777777" w:rsidR="00C57961" w:rsidRPr="0007397B" w:rsidRDefault="00C57961" w:rsidP="00C57961">
      <w:r w:rsidRPr="00F823F6">
        <w:rPr>
          <w:rFonts w:hint="eastAsia"/>
          <w:lang w:eastAsia="ko-KR"/>
        </w:rPr>
        <w:t xml:space="preserve">This </w:t>
      </w:r>
      <w:r>
        <w:rPr>
          <w:lang w:eastAsia="ko-KR"/>
        </w:rPr>
        <w:t xml:space="preserve">state </w:t>
      </w:r>
      <w:r w:rsidRPr="00F823F6">
        <w:rPr>
          <w:rFonts w:hint="eastAsia"/>
          <w:lang w:eastAsia="ko-KR"/>
        </w:rPr>
        <w:t xml:space="preserve">variable </w:t>
      </w:r>
      <w:r>
        <w:rPr>
          <w:lang w:eastAsia="ko-KR"/>
        </w:rPr>
        <w:t xml:space="preserve">indicates </w:t>
      </w:r>
      <w:r w:rsidRPr="00F823F6">
        <w:rPr>
          <w:rFonts w:eastAsia="MS Mincho"/>
          <w:lang w:eastAsia="ja-JP"/>
        </w:rPr>
        <w:t xml:space="preserve">the </w:t>
      </w:r>
      <w:r w:rsidRPr="00F823F6">
        <w:rPr>
          <w:rFonts w:hint="eastAsia"/>
          <w:lang w:eastAsia="ko-KR"/>
        </w:rPr>
        <w:t>COUNT</w:t>
      </w:r>
      <w:r w:rsidRPr="00F823F6">
        <w:rPr>
          <w:rFonts w:eastAsia="MS Mincho"/>
          <w:lang w:eastAsia="ja-JP"/>
        </w:rPr>
        <w:t xml:space="preserve"> </w:t>
      </w:r>
      <w:r>
        <w:rPr>
          <w:rFonts w:eastAsia="MS Mincho"/>
          <w:lang w:eastAsia="ja-JP"/>
        </w:rPr>
        <w:t xml:space="preserve">value </w:t>
      </w:r>
      <w:r w:rsidRPr="00F823F6">
        <w:rPr>
          <w:rFonts w:eastAsia="MS Mincho"/>
          <w:lang w:eastAsia="ja-JP"/>
        </w:rPr>
        <w:t xml:space="preserve">following the </w:t>
      </w:r>
      <w:r w:rsidRPr="00F823F6">
        <w:rPr>
          <w:rFonts w:hint="eastAsia"/>
          <w:lang w:eastAsia="ko-KR"/>
        </w:rPr>
        <w:t xml:space="preserve">COUNT value associated with </w:t>
      </w:r>
      <w:r w:rsidRPr="00F823F6">
        <w:rPr>
          <w:rFonts w:eastAsia="MS Mincho"/>
          <w:lang w:eastAsia="ja-JP"/>
        </w:rPr>
        <w:t xml:space="preserve">the </w:t>
      </w:r>
      <w:r w:rsidRPr="00F823F6">
        <w:rPr>
          <w:rFonts w:hint="eastAsia"/>
          <w:lang w:eastAsia="ko-KR"/>
        </w:rPr>
        <w:t xml:space="preserve">PDCP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14:paraId="5B88CD9F" w14:textId="77777777" w:rsidR="00105BEB" w:rsidRPr="00C57961" w:rsidRDefault="00105BEB" w:rsidP="00105BEB">
      <w:pPr>
        <w:spacing w:after="60"/>
        <w:rPr>
          <w:rFonts w:ascii="Arial" w:hAnsi="Arial" w:cs="Arial"/>
          <w:lang w:eastAsia="ko-KR"/>
        </w:rPr>
      </w:pPr>
    </w:p>
    <w:sectPr w:rsidR="00105BEB" w:rsidRPr="00C57961"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735E2" w14:textId="77777777" w:rsidR="00D558CB" w:rsidRDefault="00D558CB">
      <w:r>
        <w:separator/>
      </w:r>
    </w:p>
  </w:endnote>
  <w:endnote w:type="continuationSeparator" w:id="0">
    <w:p w14:paraId="2423D66E" w14:textId="77777777" w:rsidR="00D558CB" w:rsidRDefault="00D5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DC08" w14:textId="77777777" w:rsidR="000F0017" w:rsidRDefault="000F00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C81C3" w14:textId="77777777" w:rsidR="000F0017" w:rsidRDefault="000F00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296B4" w14:textId="77777777" w:rsidR="000F0017" w:rsidRDefault="000F00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F474" w14:textId="77777777" w:rsidR="00D558CB" w:rsidRDefault="00D558CB">
      <w:r>
        <w:separator/>
      </w:r>
    </w:p>
  </w:footnote>
  <w:footnote w:type="continuationSeparator" w:id="0">
    <w:p w14:paraId="6D69AEF4" w14:textId="77777777" w:rsidR="00D558CB" w:rsidRDefault="00D55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FE851" w14:textId="77777777" w:rsidR="000F0017" w:rsidRDefault="000F00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76548" w14:textId="77777777" w:rsidR="000F0017" w:rsidRDefault="000F00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27899" w14:textId="77777777" w:rsidR="000F0017" w:rsidRDefault="000F00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D5C69"/>
    <w:multiLevelType w:val="hybridMultilevel"/>
    <w:tmpl w:val="02969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B541A3"/>
    <w:multiLevelType w:val="hybridMultilevel"/>
    <w:tmpl w:val="61709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4"/>
  </w:num>
  <w:num w:numId="2">
    <w:abstractNumId w:val="0"/>
  </w:num>
  <w:num w:numId="3">
    <w:abstractNumId w:val="10"/>
  </w:num>
  <w:num w:numId="4">
    <w:abstractNumId w:val="15"/>
  </w:num>
  <w:num w:numId="5">
    <w:abstractNumId w:val="8"/>
  </w:num>
  <w:num w:numId="6">
    <w:abstractNumId w:val="13"/>
  </w:num>
  <w:num w:numId="7">
    <w:abstractNumId w:val="14"/>
  </w:num>
  <w:num w:numId="8">
    <w:abstractNumId w:val="12"/>
  </w:num>
  <w:num w:numId="9">
    <w:abstractNumId w:val="2"/>
  </w:num>
  <w:num w:numId="10">
    <w:abstractNumId w:val="6"/>
  </w:num>
  <w:num w:numId="11">
    <w:abstractNumId w:val="16"/>
  </w:num>
  <w:num w:numId="12">
    <w:abstractNumId w:val="9"/>
  </w:num>
  <w:num w:numId="13">
    <w:abstractNumId w:val="1"/>
  </w:num>
  <w:num w:numId="14">
    <w:abstractNumId w:val="18"/>
  </w:num>
  <w:num w:numId="15">
    <w:abstractNumId w:val="5"/>
  </w:num>
  <w:num w:numId="16">
    <w:abstractNumId w:val="17"/>
  </w:num>
  <w:num w:numId="17">
    <w:abstractNumId w:val="7"/>
  </w:num>
  <w:num w:numId="18">
    <w:abstractNumId w:val="3"/>
  </w:num>
  <w:num w:numId="1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A49"/>
    <w:rsid w:val="00000BAB"/>
    <w:rsid w:val="00001216"/>
    <w:rsid w:val="0000144A"/>
    <w:rsid w:val="0000144E"/>
    <w:rsid w:val="00001684"/>
    <w:rsid w:val="00002542"/>
    <w:rsid w:val="00002795"/>
    <w:rsid w:val="000039DB"/>
    <w:rsid w:val="00003B68"/>
    <w:rsid w:val="00004E45"/>
    <w:rsid w:val="0000505D"/>
    <w:rsid w:val="00005C91"/>
    <w:rsid w:val="000060A1"/>
    <w:rsid w:val="000061E2"/>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0E5"/>
    <w:rsid w:val="00046193"/>
    <w:rsid w:val="000466DA"/>
    <w:rsid w:val="0004696C"/>
    <w:rsid w:val="00046B2C"/>
    <w:rsid w:val="00047D19"/>
    <w:rsid w:val="000502F2"/>
    <w:rsid w:val="00050A6D"/>
    <w:rsid w:val="00051913"/>
    <w:rsid w:val="00053B95"/>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1B7"/>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1FB"/>
    <w:rsid w:val="00092FA7"/>
    <w:rsid w:val="0009374C"/>
    <w:rsid w:val="00093B07"/>
    <w:rsid w:val="00093BFA"/>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177"/>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A7B"/>
    <w:rsid w:val="000E5012"/>
    <w:rsid w:val="000E576C"/>
    <w:rsid w:val="000E6C3D"/>
    <w:rsid w:val="000F0017"/>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5BEB"/>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3B6"/>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0B05"/>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048B"/>
    <w:rsid w:val="001912AE"/>
    <w:rsid w:val="00191FD3"/>
    <w:rsid w:val="00192268"/>
    <w:rsid w:val="00192FFB"/>
    <w:rsid w:val="00193DF8"/>
    <w:rsid w:val="00194A66"/>
    <w:rsid w:val="00194B39"/>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746"/>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2C"/>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B88"/>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E8C"/>
    <w:rsid w:val="00235CC1"/>
    <w:rsid w:val="00236310"/>
    <w:rsid w:val="00241187"/>
    <w:rsid w:val="002412AD"/>
    <w:rsid w:val="002422F3"/>
    <w:rsid w:val="00242C69"/>
    <w:rsid w:val="00243F66"/>
    <w:rsid w:val="002446BD"/>
    <w:rsid w:val="002460C7"/>
    <w:rsid w:val="00246EED"/>
    <w:rsid w:val="00250C5B"/>
    <w:rsid w:val="00250CCE"/>
    <w:rsid w:val="00251205"/>
    <w:rsid w:val="00251AF4"/>
    <w:rsid w:val="00251BB1"/>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4D51"/>
    <w:rsid w:val="0026521F"/>
    <w:rsid w:val="00265364"/>
    <w:rsid w:val="002654AF"/>
    <w:rsid w:val="00265B8E"/>
    <w:rsid w:val="002660A9"/>
    <w:rsid w:val="0026636B"/>
    <w:rsid w:val="00267ED8"/>
    <w:rsid w:val="00270888"/>
    <w:rsid w:val="00270C0F"/>
    <w:rsid w:val="00271063"/>
    <w:rsid w:val="00271C57"/>
    <w:rsid w:val="002728BE"/>
    <w:rsid w:val="002733ED"/>
    <w:rsid w:val="00274C15"/>
    <w:rsid w:val="00275390"/>
    <w:rsid w:val="002753F9"/>
    <w:rsid w:val="00275BF8"/>
    <w:rsid w:val="00275D12"/>
    <w:rsid w:val="00275FE8"/>
    <w:rsid w:val="0027604A"/>
    <w:rsid w:val="002772F6"/>
    <w:rsid w:val="00277C14"/>
    <w:rsid w:val="00277F85"/>
    <w:rsid w:val="00280589"/>
    <w:rsid w:val="002811B2"/>
    <w:rsid w:val="00281DFA"/>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6472"/>
    <w:rsid w:val="00296627"/>
    <w:rsid w:val="00296EBC"/>
    <w:rsid w:val="002971A0"/>
    <w:rsid w:val="00297B9D"/>
    <w:rsid w:val="002A246F"/>
    <w:rsid w:val="002A2497"/>
    <w:rsid w:val="002A45F5"/>
    <w:rsid w:val="002A49B1"/>
    <w:rsid w:val="002A6239"/>
    <w:rsid w:val="002A6EB8"/>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19F"/>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15B"/>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778"/>
    <w:rsid w:val="00331B13"/>
    <w:rsid w:val="00331B7C"/>
    <w:rsid w:val="0033379C"/>
    <w:rsid w:val="00333B55"/>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9EA"/>
    <w:rsid w:val="0037643B"/>
    <w:rsid w:val="00377924"/>
    <w:rsid w:val="0038025C"/>
    <w:rsid w:val="00380DD7"/>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409"/>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6AFC"/>
    <w:rsid w:val="003B7533"/>
    <w:rsid w:val="003B76A5"/>
    <w:rsid w:val="003C0C0A"/>
    <w:rsid w:val="003C1CA3"/>
    <w:rsid w:val="003C3E79"/>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459"/>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8A5"/>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0D4"/>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09C5"/>
    <w:rsid w:val="004C1035"/>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295A"/>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9C0"/>
    <w:rsid w:val="00531D94"/>
    <w:rsid w:val="00532F6E"/>
    <w:rsid w:val="00533164"/>
    <w:rsid w:val="0053349D"/>
    <w:rsid w:val="005339E3"/>
    <w:rsid w:val="00533C63"/>
    <w:rsid w:val="00534359"/>
    <w:rsid w:val="00537CEF"/>
    <w:rsid w:val="0054099C"/>
    <w:rsid w:val="00540F93"/>
    <w:rsid w:val="0054171E"/>
    <w:rsid w:val="005418DB"/>
    <w:rsid w:val="00542904"/>
    <w:rsid w:val="00543D4E"/>
    <w:rsid w:val="00545FC3"/>
    <w:rsid w:val="00547241"/>
    <w:rsid w:val="00547CFA"/>
    <w:rsid w:val="00550B2B"/>
    <w:rsid w:val="005515B3"/>
    <w:rsid w:val="00551D89"/>
    <w:rsid w:val="00552733"/>
    <w:rsid w:val="00552971"/>
    <w:rsid w:val="0055339B"/>
    <w:rsid w:val="005536D5"/>
    <w:rsid w:val="005542AF"/>
    <w:rsid w:val="005556AE"/>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4EF5"/>
    <w:rsid w:val="005654FC"/>
    <w:rsid w:val="005658C7"/>
    <w:rsid w:val="005675BE"/>
    <w:rsid w:val="00567A15"/>
    <w:rsid w:val="00567E3E"/>
    <w:rsid w:val="00571C87"/>
    <w:rsid w:val="00571DB2"/>
    <w:rsid w:val="00572575"/>
    <w:rsid w:val="0057378B"/>
    <w:rsid w:val="00574290"/>
    <w:rsid w:val="005743C1"/>
    <w:rsid w:val="00574A20"/>
    <w:rsid w:val="00574BC2"/>
    <w:rsid w:val="00574BD9"/>
    <w:rsid w:val="00575C52"/>
    <w:rsid w:val="00576C0B"/>
    <w:rsid w:val="0057744F"/>
    <w:rsid w:val="005776EB"/>
    <w:rsid w:val="00577E45"/>
    <w:rsid w:val="00580516"/>
    <w:rsid w:val="00580A23"/>
    <w:rsid w:val="00580C0B"/>
    <w:rsid w:val="00580DF2"/>
    <w:rsid w:val="005820C6"/>
    <w:rsid w:val="0058222E"/>
    <w:rsid w:val="00582602"/>
    <w:rsid w:val="005853F4"/>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E03F2"/>
    <w:rsid w:val="005E1D16"/>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B50"/>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D82"/>
    <w:rsid w:val="00661084"/>
    <w:rsid w:val="00661721"/>
    <w:rsid w:val="00662440"/>
    <w:rsid w:val="00662ED6"/>
    <w:rsid w:val="0066329A"/>
    <w:rsid w:val="00663ADF"/>
    <w:rsid w:val="006642D9"/>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0B7"/>
    <w:rsid w:val="006A3485"/>
    <w:rsid w:val="006A40C9"/>
    <w:rsid w:val="006A4121"/>
    <w:rsid w:val="006A4EF0"/>
    <w:rsid w:val="006A549B"/>
    <w:rsid w:val="006A5914"/>
    <w:rsid w:val="006A5C27"/>
    <w:rsid w:val="006A6633"/>
    <w:rsid w:val="006A6FFB"/>
    <w:rsid w:val="006A741B"/>
    <w:rsid w:val="006A7B9A"/>
    <w:rsid w:val="006B0749"/>
    <w:rsid w:val="006B0778"/>
    <w:rsid w:val="006B0842"/>
    <w:rsid w:val="006B0F4F"/>
    <w:rsid w:val="006B19ED"/>
    <w:rsid w:val="006B3F88"/>
    <w:rsid w:val="006B58E2"/>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E6435"/>
    <w:rsid w:val="006E6BE0"/>
    <w:rsid w:val="006F0D69"/>
    <w:rsid w:val="006F1027"/>
    <w:rsid w:val="006F108F"/>
    <w:rsid w:val="006F1C6E"/>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22F5"/>
    <w:rsid w:val="0076274E"/>
    <w:rsid w:val="007649D5"/>
    <w:rsid w:val="00765A0B"/>
    <w:rsid w:val="00765F08"/>
    <w:rsid w:val="00766C48"/>
    <w:rsid w:val="00767088"/>
    <w:rsid w:val="0077029E"/>
    <w:rsid w:val="007709E5"/>
    <w:rsid w:val="00771324"/>
    <w:rsid w:val="007740D2"/>
    <w:rsid w:val="00775287"/>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567"/>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47F6E"/>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16B1"/>
    <w:rsid w:val="008C1F54"/>
    <w:rsid w:val="008C1FBA"/>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3877"/>
    <w:rsid w:val="008F43C6"/>
    <w:rsid w:val="008F5322"/>
    <w:rsid w:val="008F5558"/>
    <w:rsid w:val="008F64CF"/>
    <w:rsid w:val="008F669E"/>
    <w:rsid w:val="008F686C"/>
    <w:rsid w:val="008F6CD9"/>
    <w:rsid w:val="008F6F70"/>
    <w:rsid w:val="008F75A8"/>
    <w:rsid w:val="008F778B"/>
    <w:rsid w:val="008F7C42"/>
    <w:rsid w:val="009004DF"/>
    <w:rsid w:val="00900614"/>
    <w:rsid w:val="00900877"/>
    <w:rsid w:val="009008B0"/>
    <w:rsid w:val="00901AA5"/>
    <w:rsid w:val="009034E6"/>
    <w:rsid w:val="0090421A"/>
    <w:rsid w:val="00904451"/>
    <w:rsid w:val="00905360"/>
    <w:rsid w:val="00905612"/>
    <w:rsid w:val="00905D3F"/>
    <w:rsid w:val="00905DFC"/>
    <w:rsid w:val="00906875"/>
    <w:rsid w:val="00906C63"/>
    <w:rsid w:val="00907408"/>
    <w:rsid w:val="00907E20"/>
    <w:rsid w:val="0091149F"/>
    <w:rsid w:val="00911C75"/>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BCE"/>
    <w:rsid w:val="00975E33"/>
    <w:rsid w:val="00977282"/>
    <w:rsid w:val="009777D9"/>
    <w:rsid w:val="00977AA1"/>
    <w:rsid w:val="00977AF4"/>
    <w:rsid w:val="00977D10"/>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0B1B"/>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1892"/>
    <w:rsid w:val="00A12960"/>
    <w:rsid w:val="00A1334B"/>
    <w:rsid w:val="00A13777"/>
    <w:rsid w:val="00A14F55"/>
    <w:rsid w:val="00A1550B"/>
    <w:rsid w:val="00A1587B"/>
    <w:rsid w:val="00A161E6"/>
    <w:rsid w:val="00A1661A"/>
    <w:rsid w:val="00A17520"/>
    <w:rsid w:val="00A20258"/>
    <w:rsid w:val="00A204B2"/>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3FF"/>
    <w:rsid w:val="00A77659"/>
    <w:rsid w:val="00A77684"/>
    <w:rsid w:val="00A8005D"/>
    <w:rsid w:val="00A801A4"/>
    <w:rsid w:val="00A81A24"/>
    <w:rsid w:val="00A81E4F"/>
    <w:rsid w:val="00A84041"/>
    <w:rsid w:val="00A84A2A"/>
    <w:rsid w:val="00A84A97"/>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1373"/>
    <w:rsid w:val="00AA1886"/>
    <w:rsid w:val="00AA2718"/>
    <w:rsid w:val="00AA2C51"/>
    <w:rsid w:val="00AA35EF"/>
    <w:rsid w:val="00AA3AF9"/>
    <w:rsid w:val="00AA56D1"/>
    <w:rsid w:val="00AA63C5"/>
    <w:rsid w:val="00AA652E"/>
    <w:rsid w:val="00AA7016"/>
    <w:rsid w:val="00AA7AD3"/>
    <w:rsid w:val="00AB0654"/>
    <w:rsid w:val="00AB0CE3"/>
    <w:rsid w:val="00AB1A31"/>
    <w:rsid w:val="00AB2621"/>
    <w:rsid w:val="00AB275C"/>
    <w:rsid w:val="00AB30A2"/>
    <w:rsid w:val="00AB3F02"/>
    <w:rsid w:val="00AB4312"/>
    <w:rsid w:val="00AB5AF0"/>
    <w:rsid w:val="00AB5C79"/>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0D18"/>
    <w:rsid w:val="00AE1FFD"/>
    <w:rsid w:val="00AE21D8"/>
    <w:rsid w:val="00AE262B"/>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3DF5"/>
    <w:rsid w:val="00AF4E16"/>
    <w:rsid w:val="00AF4FEA"/>
    <w:rsid w:val="00AF564E"/>
    <w:rsid w:val="00AF5E54"/>
    <w:rsid w:val="00AF6A14"/>
    <w:rsid w:val="00B01093"/>
    <w:rsid w:val="00B01672"/>
    <w:rsid w:val="00B019A1"/>
    <w:rsid w:val="00B01FF6"/>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24B0"/>
    <w:rsid w:val="00B125A0"/>
    <w:rsid w:val="00B13859"/>
    <w:rsid w:val="00B15317"/>
    <w:rsid w:val="00B20234"/>
    <w:rsid w:val="00B207BC"/>
    <w:rsid w:val="00B2175E"/>
    <w:rsid w:val="00B21BAA"/>
    <w:rsid w:val="00B237DC"/>
    <w:rsid w:val="00B2389C"/>
    <w:rsid w:val="00B23BE2"/>
    <w:rsid w:val="00B23EDD"/>
    <w:rsid w:val="00B23EEB"/>
    <w:rsid w:val="00B244E4"/>
    <w:rsid w:val="00B24CF7"/>
    <w:rsid w:val="00B24E6A"/>
    <w:rsid w:val="00B2513E"/>
    <w:rsid w:val="00B258BB"/>
    <w:rsid w:val="00B26521"/>
    <w:rsid w:val="00B26F92"/>
    <w:rsid w:val="00B27112"/>
    <w:rsid w:val="00B279C1"/>
    <w:rsid w:val="00B301AD"/>
    <w:rsid w:val="00B30222"/>
    <w:rsid w:val="00B30787"/>
    <w:rsid w:val="00B30E1E"/>
    <w:rsid w:val="00B32438"/>
    <w:rsid w:val="00B32FFD"/>
    <w:rsid w:val="00B336EB"/>
    <w:rsid w:val="00B33A56"/>
    <w:rsid w:val="00B33ADA"/>
    <w:rsid w:val="00B33EFD"/>
    <w:rsid w:val="00B3414D"/>
    <w:rsid w:val="00B342DA"/>
    <w:rsid w:val="00B34537"/>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0B8E"/>
    <w:rsid w:val="00B720A7"/>
    <w:rsid w:val="00B73271"/>
    <w:rsid w:val="00B7336C"/>
    <w:rsid w:val="00B735A4"/>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7DCB"/>
    <w:rsid w:val="00BA0956"/>
    <w:rsid w:val="00BA1425"/>
    <w:rsid w:val="00BA1452"/>
    <w:rsid w:val="00BA23DF"/>
    <w:rsid w:val="00BA2C0B"/>
    <w:rsid w:val="00BA2D88"/>
    <w:rsid w:val="00BA335C"/>
    <w:rsid w:val="00BA5850"/>
    <w:rsid w:val="00BA5C20"/>
    <w:rsid w:val="00BA690A"/>
    <w:rsid w:val="00BA716D"/>
    <w:rsid w:val="00BA7FB1"/>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E7ACB"/>
    <w:rsid w:val="00BF08A6"/>
    <w:rsid w:val="00BF1355"/>
    <w:rsid w:val="00BF28A1"/>
    <w:rsid w:val="00BF2D8E"/>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17BCA"/>
    <w:rsid w:val="00C201A5"/>
    <w:rsid w:val="00C2068A"/>
    <w:rsid w:val="00C215F4"/>
    <w:rsid w:val="00C21DEF"/>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817"/>
    <w:rsid w:val="00C42F96"/>
    <w:rsid w:val="00C4323B"/>
    <w:rsid w:val="00C43DF4"/>
    <w:rsid w:val="00C45843"/>
    <w:rsid w:val="00C46070"/>
    <w:rsid w:val="00C465A1"/>
    <w:rsid w:val="00C46FFA"/>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961"/>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23EC"/>
    <w:rsid w:val="00C82F81"/>
    <w:rsid w:val="00C84B83"/>
    <w:rsid w:val="00C84CB9"/>
    <w:rsid w:val="00C85F05"/>
    <w:rsid w:val="00C867CF"/>
    <w:rsid w:val="00C86B9A"/>
    <w:rsid w:val="00C8796E"/>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453"/>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7B28"/>
    <w:rsid w:val="00CE0305"/>
    <w:rsid w:val="00CE251B"/>
    <w:rsid w:val="00CE3F38"/>
    <w:rsid w:val="00CE43D6"/>
    <w:rsid w:val="00CE4F9C"/>
    <w:rsid w:val="00CE51F1"/>
    <w:rsid w:val="00CE561D"/>
    <w:rsid w:val="00CE5A3A"/>
    <w:rsid w:val="00CE5E7B"/>
    <w:rsid w:val="00CE6487"/>
    <w:rsid w:val="00CE659A"/>
    <w:rsid w:val="00CE664C"/>
    <w:rsid w:val="00CE699D"/>
    <w:rsid w:val="00CE6C96"/>
    <w:rsid w:val="00CE7A37"/>
    <w:rsid w:val="00CE7F7D"/>
    <w:rsid w:val="00CF053F"/>
    <w:rsid w:val="00CF08B6"/>
    <w:rsid w:val="00CF0DFB"/>
    <w:rsid w:val="00CF16FE"/>
    <w:rsid w:val="00CF2ADD"/>
    <w:rsid w:val="00CF2FB4"/>
    <w:rsid w:val="00CF3028"/>
    <w:rsid w:val="00CF30EA"/>
    <w:rsid w:val="00CF3D99"/>
    <w:rsid w:val="00CF4D66"/>
    <w:rsid w:val="00CF6236"/>
    <w:rsid w:val="00CF7771"/>
    <w:rsid w:val="00D008B6"/>
    <w:rsid w:val="00D01458"/>
    <w:rsid w:val="00D01A03"/>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5576"/>
    <w:rsid w:val="00D556C5"/>
    <w:rsid w:val="00D55863"/>
    <w:rsid w:val="00D558CB"/>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2DF"/>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71D"/>
    <w:rsid w:val="00DD5FC2"/>
    <w:rsid w:val="00DD6FE3"/>
    <w:rsid w:val="00DE0794"/>
    <w:rsid w:val="00DE099B"/>
    <w:rsid w:val="00DE132E"/>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2851"/>
    <w:rsid w:val="00E43382"/>
    <w:rsid w:val="00E434DF"/>
    <w:rsid w:val="00E435C5"/>
    <w:rsid w:val="00E4364B"/>
    <w:rsid w:val="00E43B5A"/>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1E73"/>
    <w:rsid w:val="00EB21FE"/>
    <w:rsid w:val="00EB2957"/>
    <w:rsid w:val="00EB2961"/>
    <w:rsid w:val="00EB2F84"/>
    <w:rsid w:val="00EB3535"/>
    <w:rsid w:val="00EB353F"/>
    <w:rsid w:val="00EB3674"/>
    <w:rsid w:val="00EB379F"/>
    <w:rsid w:val="00EB3D1F"/>
    <w:rsid w:val="00EB49FD"/>
    <w:rsid w:val="00EB51C7"/>
    <w:rsid w:val="00EB52B6"/>
    <w:rsid w:val="00EB581C"/>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91E"/>
    <w:rsid w:val="00EF7CB7"/>
    <w:rsid w:val="00F0049D"/>
    <w:rsid w:val="00F01F38"/>
    <w:rsid w:val="00F02E30"/>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22EB"/>
    <w:rsid w:val="00FA317A"/>
    <w:rsid w:val="00FA3451"/>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6538547">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40336064">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6425</Characters>
  <Application>Microsoft Office Word</Application>
  <DocSecurity>0</DocSecurity>
  <Lines>53</Lines>
  <Paragraphs>15</Paragraphs>
  <ScaleCrop>false</ScaleCrop>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2017-06-17T01:33:00Z</dcterms:created>
  <dcterms:modified xsi:type="dcterms:W3CDTF">2017-06-17T01:33:00Z</dcterms:modified>
</cp:coreProperties>
</file>